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陕西省20</w:t>
      </w:r>
      <w:r>
        <w:rPr>
          <w:rFonts w:hint="eastAsia" w:ascii="方正小标宋简体" w:eastAsia="方正小标宋简体"/>
          <w:sz w:val="44"/>
          <w:szCs w:val="44"/>
          <w:lang w:val="en-US" w:eastAsia="zh-CN"/>
        </w:rPr>
        <w:t>23</w:t>
      </w:r>
      <w:r>
        <w:rPr>
          <w:rFonts w:hint="eastAsia" w:ascii="方正小标宋简体" w:eastAsia="方正小标宋简体"/>
          <w:sz w:val="44"/>
          <w:szCs w:val="44"/>
        </w:rPr>
        <w:t>年</w:t>
      </w:r>
      <w:r>
        <w:rPr>
          <w:rFonts w:hint="eastAsia" w:ascii="方正小标宋简体" w:eastAsia="方正小标宋简体"/>
          <w:sz w:val="44"/>
          <w:szCs w:val="44"/>
          <w:lang w:eastAsia="zh-CN"/>
        </w:rPr>
        <w:t>秋</w:t>
      </w:r>
      <w:r>
        <w:rPr>
          <w:rFonts w:hint="eastAsia" w:ascii="方正小标宋简体" w:eastAsia="方正小标宋简体"/>
          <w:sz w:val="44"/>
          <w:szCs w:val="44"/>
        </w:rPr>
        <w:t>季中小学校</w:t>
      </w:r>
      <w:r>
        <w:rPr>
          <w:rFonts w:hint="eastAsia" w:ascii="方正小标宋简体" w:eastAsia="方正小标宋简体"/>
          <w:sz w:val="44"/>
          <w:szCs w:val="44"/>
          <w:lang w:eastAsia="zh-CN"/>
        </w:rPr>
        <w:t>及普通高校</w:t>
      </w:r>
      <w:r>
        <w:rPr>
          <w:rFonts w:hint="eastAsia" w:ascii="方正小标宋简体" w:eastAsia="方正小标宋简体"/>
          <w:sz w:val="44"/>
          <w:szCs w:val="44"/>
        </w:rPr>
        <w:t>收费一览表</w:t>
      </w:r>
    </w:p>
    <w:p>
      <w:pPr>
        <w:spacing w:line="340" w:lineRule="exact"/>
        <w:rPr>
          <w:rFonts w:hint="eastAsia"/>
        </w:rPr>
      </w:pPr>
    </w:p>
    <w:tbl>
      <w:tblPr>
        <w:tblStyle w:val="12"/>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810"/>
        <w:gridCol w:w="949"/>
        <w:gridCol w:w="1724"/>
        <w:gridCol w:w="124"/>
        <w:gridCol w:w="1132"/>
        <w:gridCol w:w="2980"/>
        <w:gridCol w:w="3056"/>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类别</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性质</w:t>
            </w:r>
          </w:p>
        </w:tc>
        <w:tc>
          <w:tcPr>
            <w:tcW w:w="267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收费项目</w:t>
            </w:r>
          </w:p>
        </w:tc>
        <w:tc>
          <w:tcPr>
            <w:tcW w:w="125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计费单位</w:t>
            </w:r>
          </w:p>
        </w:tc>
        <w:tc>
          <w:tcPr>
            <w:tcW w:w="29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收费标准</w:t>
            </w:r>
          </w:p>
        </w:tc>
        <w:tc>
          <w:tcPr>
            <w:tcW w:w="305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批准机关及文号</w:t>
            </w:r>
          </w:p>
        </w:tc>
        <w:tc>
          <w:tcPr>
            <w:tcW w:w="25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 xml:space="preserve">备  </w:t>
            </w:r>
            <w:r>
              <w:rPr>
                <w:rFonts w:hint="eastAsia" w:ascii="黑体" w:hAnsi="黑体" w:eastAsia="黑体"/>
                <w:bCs/>
                <w:sz w:val="24"/>
                <w:lang w:val="en-US" w:eastAsia="zh-CN"/>
              </w:rPr>
              <w:t xml:space="preserve"> </w:t>
            </w:r>
            <w:r>
              <w:rPr>
                <w:rFonts w:hint="eastAsia" w:ascii="黑体" w:hAnsi="黑体" w:eastAsia="黑体"/>
                <w:bCs/>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61"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基</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础</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育</w:t>
            </w:r>
          </w:p>
        </w:tc>
        <w:tc>
          <w:tcPr>
            <w:tcW w:w="810"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公</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校</w:t>
            </w:r>
          </w:p>
        </w:tc>
        <w:tc>
          <w:tcPr>
            <w:tcW w:w="12469" w:type="dxa"/>
            <w:gridSpan w:val="7"/>
            <w:noWrap w:val="0"/>
            <w:vAlign w:val="center"/>
          </w:tcPr>
          <w:p>
            <w:pPr>
              <w:spacing w:line="300" w:lineRule="exact"/>
              <w:rPr>
                <w:rFonts w:hint="eastAsia" w:ascii="仿宋_GB2312" w:hAnsi="仿宋_GB2312" w:eastAsia="仿宋_GB2312"/>
                <w:sz w:val="24"/>
              </w:rPr>
            </w:pPr>
            <w:r>
              <w:rPr>
                <w:rFonts w:hint="eastAsia" w:ascii="仿宋_GB2312" w:hAnsi="仿宋_GB2312" w:eastAsia="仿宋_GB2312"/>
                <w:sz w:val="24"/>
              </w:rPr>
              <w:t>1、小学、初中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61" w:type="dxa"/>
            <w:vMerge w:val="continue"/>
            <w:noWrap w:val="0"/>
            <w:vAlign w:val="top"/>
          </w:tcPr>
          <w:p>
            <w:pPr>
              <w:spacing w:line="300" w:lineRule="exact"/>
              <w:jc w:val="center"/>
              <w:rPr>
                <w:rFonts w:hint="eastAsia" w:ascii="仿宋_GB2312" w:hAnsi="仿宋_GB2312" w:eastAsia="仿宋_GB2312"/>
                <w:sz w:val="24"/>
              </w:rPr>
            </w:pPr>
          </w:p>
        </w:tc>
        <w:tc>
          <w:tcPr>
            <w:tcW w:w="810" w:type="dxa"/>
            <w:vMerge w:val="continue"/>
            <w:noWrap w:val="0"/>
            <w:vAlign w:val="center"/>
          </w:tcPr>
          <w:p>
            <w:pPr>
              <w:spacing w:line="300" w:lineRule="exact"/>
              <w:jc w:val="center"/>
              <w:rPr>
                <w:rFonts w:hint="eastAsia" w:ascii="仿宋_GB2312" w:hAnsi="仿宋_GB2312" w:eastAsia="仿宋_GB2312"/>
                <w:sz w:val="24"/>
              </w:rPr>
            </w:pPr>
          </w:p>
        </w:tc>
        <w:tc>
          <w:tcPr>
            <w:tcW w:w="949" w:type="dxa"/>
            <w:vMerge w:val="restart"/>
            <w:noWrap w:val="0"/>
            <w:vAlign w:val="center"/>
          </w:tcPr>
          <w:p>
            <w:pPr>
              <w:spacing w:line="30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农</w:t>
            </w:r>
          </w:p>
          <w:p>
            <w:pPr>
              <w:spacing w:line="30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村</w:t>
            </w:r>
          </w:p>
          <w:p>
            <w:pPr>
              <w:spacing w:line="300" w:lineRule="exact"/>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学</w:t>
            </w:r>
          </w:p>
          <w:p>
            <w:pPr>
              <w:spacing w:line="300" w:lineRule="exact"/>
              <w:jc w:val="center"/>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校</w:t>
            </w:r>
          </w:p>
        </w:tc>
        <w:tc>
          <w:tcPr>
            <w:tcW w:w="9016" w:type="dxa"/>
            <w:gridSpan w:val="5"/>
            <w:noWrap w:val="0"/>
            <w:vAlign w:val="center"/>
          </w:tcPr>
          <w:p>
            <w:pPr>
              <w:spacing w:line="360" w:lineRule="exact"/>
              <w:rPr>
                <w:rFonts w:hint="eastAsia" w:ascii="仿宋_GB2312" w:hAnsi="仿宋_GB2312" w:eastAsia="仿宋_GB2312"/>
                <w:spacing w:val="-10"/>
                <w:sz w:val="24"/>
              </w:rPr>
            </w:pPr>
            <w:r>
              <w:rPr>
                <w:rFonts w:hint="eastAsia" w:ascii="仿宋_GB2312" w:hAnsi="仿宋_GB2312" w:eastAsia="仿宋_GB2312"/>
                <w:spacing w:val="-16"/>
                <w:sz w:val="24"/>
              </w:rPr>
              <w:t>服务性收费</w:t>
            </w:r>
          </w:p>
        </w:tc>
        <w:tc>
          <w:tcPr>
            <w:tcW w:w="2504" w:type="dxa"/>
            <w:vMerge w:val="restart"/>
            <w:noWrap w:val="0"/>
            <w:vAlign w:val="center"/>
          </w:tcPr>
          <w:p>
            <w:pPr>
              <w:spacing w:line="300" w:lineRule="exact"/>
              <w:rPr>
                <w:rFonts w:hint="eastAsia" w:ascii="仿宋_GB2312" w:hAnsi="仿宋_GB2312" w:eastAsia="仿宋_GB2312"/>
                <w:sz w:val="24"/>
                <w:lang w:eastAsia="zh-CN"/>
              </w:rPr>
            </w:pPr>
            <w:r>
              <w:rPr>
                <w:rFonts w:hint="eastAsia" w:ascii="仿宋_GB2312" w:hAnsi="仿宋_GB2312" w:eastAsia="仿宋_GB2312"/>
                <w:spacing w:val="-10"/>
                <w:sz w:val="24"/>
              </w:rPr>
              <w:t>坚持自愿，不得强行服务并收费。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61" w:type="dxa"/>
            <w:vMerge w:val="continue"/>
            <w:noWrap w:val="0"/>
            <w:vAlign w:val="top"/>
          </w:tcPr>
          <w:p>
            <w:pPr>
              <w:spacing w:line="300" w:lineRule="exact"/>
              <w:rPr>
                <w:rFonts w:hint="eastAsia" w:ascii="仿宋_GB2312" w:hAnsi="仿宋_GB2312" w:eastAsia="仿宋_GB2312"/>
                <w:sz w:val="24"/>
              </w:rPr>
            </w:pPr>
          </w:p>
        </w:tc>
        <w:tc>
          <w:tcPr>
            <w:tcW w:w="810" w:type="dxa"/>
            <w:vMerge w:val="continue"/>
            <w:noWrap w:val="0"/>
            <w:vAlign w:val="top"/>
          </w:tcPr>
          <w:p>
            <w:pPr>
              <w:spacing w:line="300" w:lineRule="exact"/>
              <w:rPr>
                <w:rFonts w:hint="eastAsia" w:ascii="仿宋_GB2312" w:hAnsi="仿宋_GB2312" w:eastAsia="仿宋_GB2312"/>
                <w:sz w:val="24"/>
              </w:rPr>
            </w:pPr>
          </w:p>
        </w:tc>
        <w:tc>
          <w:tcPr>
            <w:tcW w:w="949" w:type="dxa"/>
            <w:vMerge w:val="continue"/>
            <w:noWrap w:val="0"/>
            <w:vAlign w:val="center"/>
          </w:tcPr>
          <w:p>
            <w:pPr>
              <w:spacing w:line="300" w:lineRule="exact"/>
              <w:rPr>
                <w:rFonts w:hint="eastAsia" w:ascii="仿宋_GB2312" w:hAnsi="仿宋_GB2312" w:eastAsia="仿宋_GB2312"/>
                <w:spacing w:val="-10"/>
                <w:sz w:val="24"/>
              </w:rPr>
            </w:pPr>
          </w:p>
        </w:tc>
        <w:tc>
          <w:tcPr>
            <w:tcW w:w="1848" w:type="dxa"/>
            <w:gridSpan w:val="2"/>
            <w:noWrap w:val="0"/>
            <w:vAlign w:val="center"/>
          </w:tcPr>
          <w:p>
            <w:pPr>
              <w:spacing w:line="360" w:lineRule="exact"/>
              <w:ind w:firstLine="117" w:firstLineChars="50"/>
              <w:rPr>
                <w:rFonts w:hint="eastAsia" w:ascii="仿宋_GB2312" w:hAnsi="仿宋_GB2312" w:eastAsia="仿宋_GB2312"/>
                <w:spacing w:val="-10"/>
                <w:sz w:val="24"/>
              </w:rPr>
            </w:pPr>
            <w:r>
              <w:rPr>
                <w:rFonts w:hint="eastAsia" w:ascii="仿宋_GB2312" w:hAnsi="仿宋_GB2312" w:eastAsia="仿宋_GB2312"/>
                <w:sz w:val="24"/>
              </w:rPr>
              <w:t>①</w:t>
            </w:r>
            <w:r>
              <w:rPr>
                <w:rFonts w:hint="eastAsia" w:ascii="仿宋_GB2312" w:hAnsi="仿宋_GB2312" w:eastAsia="仿宋_GB2312"/>
                <w:spacing w:val="-10"/>
                <w:sz w:val="24"/>
              </w:rPr>
              <w:t>伙食费</w:t>
            </w:r>
          </w:p>
        </w:tc>
        <w:tc>
          <w:tcPr>
            <w:tcW w:w="1132" w:type="dxa"/>
            <w:noWrap w:val="0"/>
            <w:vAlign w:val="center"/>
          </w:tcPr>
          <w:p>
            <w:pPr>
              <w:widowControl/>
              <w:spacing w:line="360" w:lineRule="exact"/>
              <w:jc w:val="center"/>
              <w:rPr>
                <w:rFonts w:hint="eastAsia" w:ascii="仿宋_GB2312" w:hAnsi="仿宋_GB2312" w:eastAsia="仿宋_GB2312"/>
                <w:sz w:val="24"/>
              </w:rPr>
            </w:pPr>
          </w:p>
        </w:tc>
        <w:tc>
          <w:tcPr>
            <w:tcW w:w="2980" w:type="dxa"/>
            <w:noWrap w:val="0"/>
            <w:vAlign w:val="center"/>
          </w:tcPr>
          <w:p>
            <w:pPr>
              <w:spacing w:line="360" w:lineRule="exact"/>
              <w:rPr>
                <w:rFonts w:hint="eastAsia" w:ascii="仿宋_GB2312" w:hAnsi="仿宋_GB2312" w:eastAsia="仿宋_GB2312"/>
                <w:spacing w:val="-10"/>
                <w:sz w:val="24"/>
              </w:rPr>
            </w:pPr>
            <w:r>
              <w:rPr>
                <w:rFonts w:hint="eastAsia" w:ascii="仿宋_GB2312" w:hAnsi="仿宋_GB2312" w:eastAsia="仿宋_GB2312"/>
                <w:sz w:val="24"/>
              </w:rPr>
              <w:t>设区市</w:t>
            </w:r>
            <w:r>
              <w:rPr>
                <w:rFonts w:hint="eastAsia" w:ascii="仿宋_GB2312" w:hAnsi="仿宋_GB2312" w:eastAsia="仿宋_GB2312" w:cs="Times New Roman"/>
                <w:sz w:val="24"/>
                <w:lang w:eastAsia="zh-CN"/>
              </w:rPr>
              <w:t>、县价格主</w:t>
            </w:r>
            <w:r>
              <w:rPr>
                <w:rFonts w:hint="eastAsia" w:ascii="仿宋_GB2312" w:hAnsi="仿宋_GB2312" w:eastAsia="仿宋_GB2312"/>
                <w:sz w:val="24"/>
                <w:lang w:eastAsia="zh-CN"/>
              </w:rPr>
              <w:t>管</w:t>
            </w:r>
            <w:r>
              <w:rPr>
                <w:rFonts w:hint="eastAsia" w:ascii="仿宋_GB2312" w:hAnsi="仿宋_GB2312" w:eastAsia="仿宋_GB2312"/>
                <w:sz w:val="24"/>
              </w:rPr>
              <w:t>部门会同教育行政部门核定</w:t>
            </w:r>
            <w:r>
              <w:rPr>
                <w:rFonts w:hint="eastAsia" w:ascii="仿宋_GB2312" w:hAnsi="仿宋_GB2312" w:eastAsia="仿宋_GB2312"/>
                <w:sz w:val="24"/>
                <w:lang w:eastAsia="zh-CN"/>
              </w:rPr>
              <w:t>。</w:t>
            </w:r>
          </w:p>
        </w:tc>
        <w:tc>
          <w:tcPr>
            <w:tcW w:w="3056" w:type="dxa"/>
            <w:noWrap w:val="0"/>
            <w:vAlign w:val="center"/>
          </w:tcPr>
          <w:p>
            <w:pPr>
              <w:spacing w:line="360" w:lineRule="exact"/>
              <w:rPr>
                <w:rFonts w:hint="eastAsia" w:ascii="仿宋_GB2312" w:hAnsi="仿宋_GB2312" w:eastAsia="仿宋_GB2312" w:cs="Times New Roman"/>
                <w:spacing w:val="-10"/>
                <w:sz w:val="24"/>
              </w:rPr>
            </w:pPr>
            <w:r>
              <w:rPr>
                <w:rFonts w:hint="eastAsia" w:ascii="仿宋_GB2312" w:hAnsi="仿宋_GB2312" w:eastAsia="仿宋_GB2312" w:cs="Times New Roman"/>
                <w:spacing w:val="-10"/>
                <w:sz w:val="24"/>
              </w:rPr>
              <w:t>省物价局、</w:t>
            </w:r>
            <w:r>
              <w:rPr>
                <w:rFonts w:hint="eastAsia" w:ascii="仿宋_GB2312" w:hAnsi="仿宋_GB2312" w:eastAsia="仿宋_GB2312" w:cs="Times New Roman"/>
                <w:spacing w:val="-10"/>
                <w:sz w:val="24"/>
                <w:lang w:eastAsia="zh-CN"/>
              </w:rPr>
              <w:t>省</w:t>
            </w:r>
            <w:r>
              <w:rPr>
                <w:rFonts w:hint="eastAsia" w:ascii="仿宋_GB2312" w:hAnsi="仿宋_GB2312" w:eastAsia="仿宋_GB2312" w:cs="Times New Roman"/>
                <w:spacing w:val="-10"/>
                <w:sz w:val="24"/>
              </w:rPr>
              <w:t>教育厅</w:t>
            </w:r>
          </w:p>
          <w:p>
            <w:pPr>
              <w:spacing w:line="360" w:lineRule="exact"/>
              <w:rPr>
                <w:rFonts w:hint="eastAsia" w:ascii="仿宋_GB2312" w:hAnsi="仿宋_GB2312" w:eastAsia="仿宋_GB2312" w:cs="Times New Roman"/>
                <w:spacing w:val="-10"/>
                <w:sz w:val="24"/>
                <w:lang w:eastAsia="zh-CN"/>
              </w:rPr>
            </w:pPr>
            <w:r>
              <w:rPr>
                <w:rFonts w:hint="eastAsia" w:ascii="仿宋_GB2312" w:hAnsi="仿宋_GB2312" w:eastAsia="仿宋_GB2312" w:cs="Times New Roman"/>
                <w:spacing w:val="-10"/>
                <w:sz w:val="24"/>
              </w:rPr>
              <w:t>陕价行发〔2011〕124号</w:t>
            </w:r>
            <w:r>
              <w:rPr>
                <w:rFonts w:hint="eastAsia" w:ascii="仿宋_GB2312" w:hAnsi="仿宋_GB2312" w:eastAsia="仿宋_GB2312" w:cs="Times New Roman"/>
                <w:spacing w:val="-10"/>
                <w:sz w:val="24"/>
                <w:lang w:eastAsia="zh-CN"/>
              </w:rPr>
              <w:t>，</w:t>
            </w:r>
          </w:p>
          <w:p>
            <w:pPr>
              <w:spacing w:line="360" w:lineRule="exact"/>
              <w:rPr>
                <w:rFonts w:hint="eastAsia" w:ascii="仿宋_GB2312" w:hAnsi="仿宋_GB2312" w:eastAsia="仿宋_GB2312" w:cs="Times New Roman"/>
                <w:spacing w:val="-10"/>
                <w:sz w:val="24"/>
                <w:lang w:val="en-US" w:eastAsia="zh-CN"/>
              </w:rPr>
            </w:pPr>
            <w:r>
              <w:rPr>
                <w:rFonts w:hint="eastAsia" w:ascii="仿宋_GB2312" w:hAnsi="仿宋_GB2312" w:eastAsia="仿宋_GB2312" w:cs="Times New Roman"/>
                <w:spacing w:val="-10"/>
                <w:sz w:val="24"/>
                <w:lang w:val="en-US" w:eastAsia="zh-CN"/>
              </w:rPr>
              <w:t>省发展改革委</w:t>
            </w:r>
          </w:p>
          <w:p>
            <w:pPr>
              <w:spacing w:line="360" w:lineRule="exact"/>
              <w:rPr>
                <w:rFonts w:hint="default" w:ascii="仿宋_GB2312" w:hAnsi="仿宋_GB2312" w:eastAsia="仿宋_GB2312" w:cs="Times New Roman"/>
                <w:spacing w:val="-10"/>
                <w:sz w:val="24"/>
                <w:lang w:val="en-US" w:eastAsia="zh-CN"/>
              </w:rPr>
            </w:pPr>
            <w:r>
              <w:rPr>
                <w:rFonts w:hint="eastAsia" w:ascii="仿宋_GB2312" w:hAnsi="仿宋_GB2312" w:eastAsia="仿宋_GB2312" w:cs="Times New Roman"/>
                <w:spacing w:val="-10"/>
                <w:sz w:val="24"/>
                <w:lang w:val="en-US" w:eastAsia="zh-CN"/>
              </w:rPr>
              <w:t>陕发改价格</w:t>
            </w:r>
            <w:r>
              <w:rPr>
                <w:rFonts w:hint="eastAsia" w:ascii="仿宋_GB2312" w:hAnsi="仿宋_GB2312" w:eastAsia="仿宋_GB2312" w:cs="Times New Roman"/>
                <w:spacing w:val="-10"/>
                <w:sz w:val="24"/>
              </w:rPr>
              <w:t>〔20</w:t>
            </w:r>
            <w:r>
              <w:rPr>
                <w:rFonts w:hint="eastAsia" w:ascii="仿宋_GB2312" w:hAnsi="仿宋_GB2312" w:eastAsia="仿宋_GB2312" w:cs="Times New Roman"/>
                <w:spacing w:val="-10"/>
                <w:sz w:val="24"/>
                <w:lang w:val="en-US" w:eastAsia="zh-CN"/>
              </w:rPr>
              <w:t>21</w:t>
            </w:r>
            <w:r>
              <w:rPr>
                <w:rFonts w:hint="eastAsia" w:ascii="仿宋_GB2312" w:hAnsi="仿宋_GB2312" w:eastAsia="仿宋_GB2312" w:cs="Times New Roman"/>
                <w:spacing w:val="-10"/>
                <w:sz w:val="24"/>
              </w:rPr>
              <w:t>〕</w:t>
            </w:r>
            <w:r>
              <w:rPr>
                <w:rFonts w:hint="eastAsia" w:ascii="仿宋_GB2312" w:hAnsi="仿宋_GB2312" w:eastAsia="仿宋_GB2312" w:cs="Times New Roman"/>
                <w:spacing w:val="-10"/>
                <w:sz w:val="24"/>
                <w:lang w:val="en-US" w:eastAsia="zh-CN"/>
              </w:rPr>
              <w:t>1834</w:t>
            </w:r>
            <w:r>
              <w:rPr>
                <w:rFonts w:hint="eastAsia" w:ascii="仿宋_GB2312" w:hAnsi="仿宋_GB2312" w:eastAsia="仿宋_GB2312" w:cs="Times New Roman"/>
                <w:spacing w:val="-10"/>
                <w:sz w:val="24"/>
              </w:rPr>
              <w:t>号。</w:t>
            </w:r>
          </w:p>
        </w:tc>
        <w:tc>
          <w:tcPr>
            <w:tcW w:w="2504" w:type="dxa"/>
            <w:vMerge w:val="continue"/>
            <w:noWrap w:val="0"/>
            <w:vAlign w:val="center"/>
          </w:tcPr>
          <w:p>
            <w:pPr>
              <w:spacing w:line="300" w:lineRule="exact"/>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61" w:type="dxa"/>
            <w:vMerge w:val="continue"/>
            <w:noWrap w:val="0"/>
            <w:vAlign w:val="top"/>
          </w:tcPr>
          <w:p>
            <w:pPr>
              <w:spacing w:line="300" w:lineRule="exact"/>
              <w:rPr>
                <w:rFonts w:hint="eastAsia" w:ascii="仿宋_GB2312" w:hAnsi="仿宋_GB2312" w:eastAsia="仿宋_GB2312"/>
                <w:sz w:val="24"/>
              </w:rPr>
            </w:pPr>
          </w:p>
        </w:tc>
        <w:tc>
          <w:tcPr>
            <w:tcW w:w="810" w:type="dxa"/>
            <w:vMerge w:val="continue"/>
            <w:noWrap w:val="0"/>
            <w:vAlign w:val="top"/>
          </w:tcPr>
          <w:p>
            <w:pPr>
              <w:spacing w:line="300" w:lineRule="exact"/>
              <w:rPr>
                <w:rFonts w:hint="eastAsia" w:ascii="仿宋_GB2312" w:hAnsi="仿宋_GB2312" w:eastAsia="仿宋_GB2312"/>
                <w:sz w:val="24"/>
              </w:rPr>
            </w:pPr>
          </w:p>
        </w:tc>
        <w:tc>
          <w:tcPr>
            <w:tcW w:w="949" w:type="dxa"/>
            <w:vMerge w:val="continue"/>
            <w:noWrap w:val="0"/>
            <w:vAlign w:val="center"/>
          </w:tcPr>
          <w:p>
            <w:pPr>
              <w:spacing w:line="300" w:lineRule="exact"/>
              <w:rPr>
                <w:rFonts w:hint="eastAsia" w:ascii="仿宋_GB2312" w:hAnsi="仿宋_GB2312" w:eastAsia="仿宋_GB2312"/>
                <w:spacing w:val="-10"/>
                <w:sz w:val="24"/>
              </w:rPr>
            </w:pPr>
          </w:p>
        </w:tc>
        <w:tc>
          <w:tcPr>
            <w:tcW w:w="1848" w:type="dxa"/>
            <w:gridSpan w:val="2"/>
            <w:noWrap w:val="0"/>
            <w:vAlign w:val="center"/>
          </w:tcPr>
          <w:p>
            <w:pPr>
              <w:spacing w:line="360" w:lineRule="exact"/>
              <w:ind w:firstLine="117" w:firstLineChars="50"/>
              <w:rPr>
                <w:rFonts w:hint="eastAsia" w:ascii="仿宋_GB2312" w:hAnsi="仿宋_GB2312" w:eastAsia="仿宋_GB2312"/>
                <w:spacing w:val="-10"/>
                <w:sz w:val="24"/>
                <w:lang w:eastAsia="zh-CN"/>
              </w:rPr>
            </w:pPr>
            <w:r>
              <w:rPr>
                <w:rFonts w:hint="eastAsia" w:ascii="仿宋_GB2312" w:hAnsi="仿宋_GB2312" w:eastAsia="仿宋_GB2312"/>
                <w:sz w:val="24"/>
              </w:rPr>
              <w:t>②</w:t>
            </w:r>
            <w:r>
              <w:rPr>
                <w:rFonts w:hint="eastAsia" w:ascii="仿宋_GB2312" w:hAnsi="仿宋_GB2312" w:eastAsia="仿宋_GB2312"/>
                <w:spacing w:val="-10"/>
                <w:sz w:val="24"/>
                <w:lang w:eastAsia="zh-CN"/>
              </w:rPr>
              <w:t>中小学课后服务费</w:t>
            </w:r>
          </w:p>
        </w:tc>
        <w:tc>
          <w:tcPr>
            <w:tcW w:w="1132" w:type="dxa"/>
            <w:noWrap w:val="0"/>
            <w:vAlign w:val="center"/>
          </w:tcPr>
          <w:p>
            <w:pPr>
              <w:widowControl/>
              <w:spacing w:line="360" w:lineRule="exact"/>
              <w:jc w:val="center"/>
              <w:rPr>
                <w:rFonts w:hint="eastAsia" w:ascii="仿宋_GB2312" w:hAnsi="仿宋_GB2312" w:eastAsia="仿宋_GB2312"/>
                <w:sz w:val="24"/>
              </w:rPr>
            </w:pPr>
          </w:p>
        </w:tc>
        <w:tc>
          <w:tcPr>
            <w:tcW w:w="2980" w:type="dxa"/>
            <w:noWrap w:val="0"/>
            <w:vAlign w:val="center"/>
          </w:tcPr>
          <w:p>
            <w:pPr>
              <w:spacing w:line="360" w:lineRule="exact"/>
              <w:rPr>
                <w:rFonts w:hint="eastAsia" w:ascii="仿宋_GB2312" w:hAnsi="仿宋_GB2312" w:eastAsia="仿宋_GB2312"/>
                <w:sz w:val="24"/>
                <w:lang w:eastAsia="zh-CN"/>
              </w:rPr>
            </w:pPr>
            <w:r>
              <w:rPr>
                <w:rFonts w:hint="eastAsia" w:ascii="仿宋_GB2312" w:hAnsi="仿宋_GB2312" w:eastAsia="仿宋_GB2312"/>
                <w:sz w:val="24"/>
                <w:lang w:eastAsia="zh-CN"/>
              </w:rPr>
              <w:t>设区市价格主管部门会同</w:t>
            </w:r>
            <w:r>
              <w:rPr>
                <w:rFonts w:hint="eastAsia" w:ascii="仿宋_GB2312" w:hAnsi="仿宋_GB2312"/>
                <w:sz w:val="24"/>
                <w:lang w:eastAsia="zh-CN"/>
              </w:rPr>
              <w:t>教育行政</w:t>
            </w:r>
            <w:r>
              <w:rPr>
                <w:rFonts w:hint="eastAsia" w:ascii="仿宋_GB2312" w:hAnsi="仿宋_GB2312" w:eastAsia="仿宋_GB2312"/>
                <w:sz w:val="24"/>
                <w:lang w:eastAsia="zh-CN"/>
              </w:rPr>
              <w:t>部门核定。</w:t>
            </w:r>
          </w:p>
        </w:tc>
        <w:tc>
          <w:tcPr>
            <w:tcW w:w="3056" w:type="dxa"/>
            <w:noWrap w:val="0"/>
            <w:vAlign w:val="center"/>
          </w:tcPr>
          <w:p>
            <w:pPr>
              <w:spacing w:line="360" w:lineRule="exact"/>
              <w:rPr>
                <w:rFonts w:hint="eastAsia" w:ascii="仿宋_GB2312" w:hAnsi="仿宋_GB2312" w:eastAsia="仿宋_GB2312" w:cs="Times New Roman"/>
                <w:spacing w:val="-10"/>
                <w:sz w:val="24"/>
                <w:lang w:val="en-US" w:eastAsia="zh-CN"/>
              </w:rPr>
            </w:pPr>
            <w:r>
              <w:rPr>
                <w:rFonts w:hint="eastAsia" w:ascii="仿宋_GB2312" w:hAnsi="仿宋_GB2312" w:eastAsia="仿宋_GB2312" w:cs="Times New Roman"/>
                <w:spacing w:val="-10"/>
                <w:sz w:val="24"/>
                <w:lang w:val="en-US" w:eastAsia="zh-CN"/>
              </w:rPr>
              <w:t>省教育厅、省发展改革委</w:t>
            </w:r>
          </w:p>
          <w:p>
            <w:pPr>
              <w:spacing w:line="360" w:lineRule="exact"/>
              <w:rPr>
                <w:rFonts w:hint="eastAsia" w:ascii="仿宋_GB2312" w:hAnsi="仿宋_GB2312" w:eastAsia="仿宋_GB2312" w:cs="Times New Roman"/>
                <w:spacing w:val="-10"/>
                <w:sz w:val="24"/>
                <w:lang w:val="en-US" w:eastAsia="zh-CN"/>
              </w:rPr>
            </w:pPr>
            <w:r>
              <w:rPr>
                <w:rFonts w:hint="eastAsia" w:ascii="仿宋_GB2312" w:hAnsi="仿宋_GB2312" w:eastAsia="仿宋_GB2312" w:cs="Times New Roman"/>
                <w:spacing w:val="-10"/>
                <w:sz w:val="24"/>
                <w:lang w:val="en-US" w:eastAsia="zh-CN"/>
              </w:rPr>
              <w:t>陕教</w:t>
            </w:r>
            <w:r>
              <w:rPr>
                <w:rFonts w:hint="eastAsia" w:ascii="仿宋_GB2312" w:hAnsi="仿宋_GB2312" w:eastAsia="仿宋_GB2312" w:cs="Times New Roman"/>
                <w:spacing w:val="-10"/>
                <w:sz w:val="24"/>
              </w:rPr>
              <w:t>〔20</w:t>
            </w:r>
            <w:r>
              <w:rPr>
                <w:rFonts w:hint="eastAsia" w:ascii="仿宋_GB2312" w:hAnsi="仿宋_GB2312" w:eastAsia="仿宋_GB2312" w:cs="Times New Roman"/>
                <w:spacing w:val="-10"/>
                <w:sz w:val="24"/>
                <w:lang w:val="en-US" w:eastAsia="zh-CN"/>
              </w:rPr>
              <w:t>20</w:t>
            </w:r>
            <w:r>
              <w:rPr>
                <w:rFonts w:hint="eastAsia" w:ascii="仿宋_GB2312" w:hAnsi="仿宋_GB2312" w:eastAsia="仿宋_GB2312" w:cs="Times New Roman"/>
                <w:spacing w:val="-10"/>
                <w:sz w:val="24"/>
              </w:rPr>
              <w:t>〕</w:t>
            </w:r>
            <w:r>
              <w:rPr>
                <w:rFonts w:hint="eastAsia" w:ascii="仿宋_GB2312" w:hAnsi="仿宋_GB2312" w:eastAsia="仿宋_GB2312" w:cs="Times New Roman"/>
                <w:spacing w:val="-10"/>
                <w:sz w:val="24"/>
                <w:lang w:val="en-US" w:eastAsia="zh-CN"/>
              </w:rPr>
              <w:t>25</w:t>
            </w:r>
            <w:r>
              <w:rPr>
                <w:rFonts w:hint="eastAsia" w:ascii="仿宋_GB2312" w:hAnsi="仿宋_GB2312" w:eastAsia="仿宋_GB2312" w:cs="Times New Roman"/>
                <w:spacing w:val="-10"/>
                <w:sz w:val="24"/>
              </w:rPr>
              <w:t>号。</w:t>
            </w:r>
          </w:p>
        </w:tc>
        <w:tc>
          <w:tcPr>
            <w:tcW w:w="2504" w:type="dxa"/>
            <w:vMerge w:val="continue"/>
            <w:noWrap w:val="0"/>
            <w:vAlign w:val="center"/>
          </w:tcPr>
          <w:p>
            <w:pPr>
              <w:spacing w:line="300" w:lineRule="exact"/>
              <w:rPr>
                <w:rFonts w:hint="eastAsia" w:ascii="仿宋_GB2312" w:hAns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61" w:type="dxa"/>
            <w:vMerge w:val="continue"/>
            <w:noWrap w:val="0"/>
            <w:vAlign w:val="top"/>
          </w:tcPr>
          <w:p>
            <w:pPr>
              <w:spacing w:line="300" w:lineRule="exact"/>
              <w:rPr>
                <w:rFonts w:hint="eastAsia" w:ascii="仿宋_GB2312" w:hAnsi="仿宋_GB2312" w:eastAsia="仿宋_GB2312"/>
                <w:sz w:val="24"/>
              </w:rPr>
            </w:pPr>
          </w:p>
        </w:tc>
        <w:tc>
          <w:tcPr>
            <w:tcW w:w="810" w:type="dxa"/>
            <w:vMerge w:val="continue"/>
            <w:noWrap w:val="0"/>
            <w:vAlign w:val="top"/>
          </w:tcPr>
          <w:p>
            <w:pPr>
              <w:spacing w:line="300" w:lineRule="exact"/>
              <w:rPr>
                <w:rFonts w:hint="eastAsia" w:ascii="仿宋_GB2312" w:hAnsi="仿宋_GB2312" w:eastAsia="仿宋_GB2312"/>
                <w:sz w:val="24"/>
              </w:rPr>
            </w:pPr>
          </w:p>
        </w:tc>
        <w:tc>
          <w:tcPr>
            <w:tcW w:w="949" w:type="dxa"/>
            <w:vMerge w:val="restart"/>
            <w:noWrap w:val="0"/>
            <w:vAlign w:val="center"/>
          </w:tcPr>
          <w:p>
            <w:pPr>
              <w:spacing w:line="300" w:lineRule="exact"/>
              <w:jc w:val="center"/>
              <w:rPr>
                <w:rFonts w:hint="eastAsia" w:ascii="仿宋_GB2312" w:hAnsi="仿宋_GB2312" w:eastAsia="仿宋_GB2312"/>
                <w:spacing w:val="-10"/>
                <w:sz w:val="24"/>
                <w:lang w:eastAsia="zh-CN"/>
              </w:rPr>
            </w:pPr>
            <w:r>
              <w:rPr>
                <w:rFonts w:hint="eastAsia" w:ascii="仿宋_GB2312" w:hAnsi="仿宋_GB2312" w:eastAsia="仿宋_GB2312"/>
                <w:spacing w:val="-10"/>
                <w:sz w:val="24"/>
                <w:lang w:eastAsia="zh-CN"/>
              </w:rPr>
              <w:t>城</w:t>
            </w:r>
          </w:p>
          <w:p>
            <w:pPr>
              <w:spacing w:line="300" w:lineRule="exact"/>
              <w:jc w:val="center"/>
              <w:rPr>
                <w:rFonts w:hint="eastAsia" w:ascii="仿宋_GB2312" w:hAnsi="仿宋_GB2312" w:eastAsia="仿宋_GB2312"/>
                <w:spacing w:val="-10"/>
                <w:sz w:val="24"/>
                <w:lang w:eastAsia="zh-CN"/>
              </w:rPr>
            </w:pPr>
            <w:r>
              <w:rPr>
                <w:rFonts w:hint="eastAsia" w:ascii="仿宋_GB2312" w:hAnsi="仿宋_GB2312" w:eastAsia="仿宋_GB2312"/>
                <w:spacing w:val="-10"/>
                <w:sz w:val="24"/>
                <w:lang w:eastAsia="zh-CN"/>
              </w:rPr>
              <w:t>市</w:t>
            </w:r>
          </w:p>
          <w:p>
            <w:pPr>
              <w:spacing w:line="300" w:lineRule="exact"/>
              <w:jc w:val="center"/>
              <w:rPr>
                <w:rFonts w:hint="eastAsia" w:ascii="仿宋_GB2312" w:hAnsi="仿宋_GB2312" w:eastAsia="仿宋_GB2312"/>
                <w:spacing w:val="-10"/>
                <w:sz w:val="24"/>
                <w:lang w:eastAsia="zh-CN"/>
              </w:rPr>
            </w:pPr>
            <w:r>
              <w:rPr>
                <w:rFonts w:hint="eastAsia" w:ascii="仿宋_GB2312" w:hAnsi="仿宋_GB2312" w:eastAsia="仿宋_GB2312"/>
                <w:spacing w:val="-10"/>
                <w:sz w:val="24"/>
                <w:lang w:eastAsia="zh-CN"/>
              </w:rPr>
              <w:t>学</w:t>
            </w:r>
          </w:p>
          <w:p>
            <w:pPr>
              <w:spacing w:line="300" w:lineRule="exact"/>
              <w:jc w:val="center"/>
              <w:rPr>
                <w:rFonts w:hint="eastAsia" w:ascii="仿宋_GB2312" w:hAnsi="仿宋_GB2312" w:eastAsia="仿宋_GB2312"/>
                <w:spacing w:val="-10"/>
                <w:sz w:val="24"/>
                <w:lang w:eastAsia="zh-CN"/>
              </w:rPr>
            </w:pPr>
            <w:r>
              <w:rPr>
                <w:rFonts w:hint="eastAsia" w:ascii="仿宋_GB2312" w:hAnsi="仿宋_GB2312" w:eastAsia="仿宋_GB2312"/>
                <w:spacing w:val="-10"/>
                <w:sz w:val="24"/>
                <w:lang w:eastAsia="zh-CN"/>
              </w:rPr>
              <w:t>校</w:t>
            </w:r>
          </w:p>
        </w:tc>
        <w:tc>
          <w:tcPr>
            <w:tcW w:w="9016" w:type="dxa"/>
            <w:gridSpan w:val="5"/>
            <w:noWrap w:val="0"/>
            <w:vAlign w:val="center"/>
          </w:tcPr>
          <w:p>
            <w:pPr>
              <w:spacing w:line="360" w:lineRule="exact"/>
              <w:rPr>
                <w:rFonts w:hint="eastAsia" w:ascii="仿宋_GB2312" w:hAnsi="仿宋_GB2312" w:eastAsia="仿宋_GB2312"/>
                <w:spacing w:val="-10"/>
                <w:sz w:val="24"/>
                <w:lang w:val="en-US" w:eastAsia="zh-CN"/>
              </w:rPr>
            </w:pPr>
            <w:r>
              <w:rPr>
                <w:rFonts w:hint="eastAsia" w:ascii="仿宋_GB2312" w:hAnsi="仿宋_GB2312" w:eastAsia="仿宋_GB2312"/>
                <w:spacing w:val="-16"/>
                <w:sz w:val="24"/>
              </w:rPr>
              <w:t>服务性收费</w:t>
            </w:r>
          </w:p>
        </w:tc>
        <w:tc>
          <w:tcPr>
            <w:tcW w:w="2504" w:type="dxa"/>
            <w:noWrap w:val="0"/>
            <w:vAlign w:val="center"/>
          </w:tcPr>
          <w:p>
            <w:pPr>
              <w:spacing w:line="300" w:lineRule="exact"/>
              <w:rPr>
                <w:rFonts w:hint="eastAsia" w:ascii="仿宋_GB2312" w:hAns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761" w:type="dxa"/>
            <w:vMerge w:val="continue"/>
            <w:noWrap w:val="0"/>
            <w:vAlign w:val="top"/>
          </w:tcPr>
          <w:p>
            <w:pPr>
              <w:spacing w:line="300" w:lineRule="exact"/>
              <w:rPr>
                <w:rFonts w:hint="eastAsia" w:ascii="仿宋_GB2312" w:hAnsi="仿宋_GB2312" w:eastAsia="仿宋_GB2312"/>
                <w:sz w:val="24"/>
              </w:rPr>
            </w:pPr>
          </w:p>
        </w:tc>
        <w:tc>
          <w:tcPr>
            <w:tcW w:w="810" w:type="dxa"/>
            <w:vMerge w:val="continue"/>
            <w:noWrap w:val="0"/>
            <w:vAlign w:val="top"/>
          </w:tcPr>
          <w:p>
            <w:pPr>
              <w:spacing w:line="300" w:lineRule="exact"/>
              <w:rPr>
                <w:rFonts w:hint="eastAsia" w:ascii="仿宋_GB2312" w:hAnsi="仿宋_GB2312" w:eastAsia="仿宋_GB2312"/>
                <w:sz w:val="24"/>
              </w:rPr>
            </w:pPr>
          </w:p>
        </w:tc>
        <w:tc>
          <w:tcPr>
            <w:tcW w:w="949" w:type="dxa"/>
            <w:vMerge w:val="continue"/>
            <w:noWrap w:val="0"/>
            <w:vAlign w:val="center"/>
          </w:tcPr>
          <w:p>
            <w:pPr>
              <w:spacing w:line="300" w:lineRule="exact"/>
              <w:rPr>
                <w:rFonts w:hint="eastAsia" w:ascii="仿宋_GB2312" w:hAnsi="仿宋_GB2312" w:eastAsia="仿宋_GB2312"/>
                <w:spacing w:val="-10"/>
                <w:sz w:val="24"/>
              </w:rPr>
            </w:pPr>
          </w:p>
        </w:tc>
        <w:tc>
          <w:tcPr>
            <w:tcW w:w="1848" w:type="dxa"/>
            <w:gridSpan w:val="2"/>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left"/>
              <w:textAlignment w:val="auto"/>
              <w:outlineLvl w:val="9"/>
              <w:rPr>
                <w:rFonts w:hint="eastAsia" w:ascii="仿宋_GB2312" w:hAnsi="仿宋_GB2312" w:eastAsia="仿宋_GB2312"/>
                <w:sz w:val="24"/>
              </w:rPr>
            </w:pPr>
            <w:r>
              <w:rPr>
                <w:rFonts w:hint="eastAsia" w:ascii="仿宋_GB2312" w:hAnsi="仿宋_GB2312" w:eastAsia="仿宋_GB2312"/>
                <w:sz w:val="24"/>
              </w:rPr>
              <w:t>①住宿费</w:t>
            </w:r>
          </w:p>
        </w:tc>
        <w:tc>
          <w:tcPr>
            <w:tcW w:w="1132" w:type="dxa"/>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sz w:val="24"/>
              </w:rPr>
            </w:pPr>
            <w:r>
              <w:rPr>
                <w:rFonts w:hint="eastAsia" w:ascii="仿宋_GB2312" w:hAnsi="仿宋_GB2312" w:eastAsia="仿宋_GB2312"/>
                <w:spacing w:val="-20"/>
                <w:sz w:val="24"/>
              </w:rPr>
              <w:t>元/生学期</w:t>
            </w:r>
          </w:p>
        </w:tc>
        <w:tc>
          <w:tcPr>
            <w:tcW w:w="2980" w:type="dxa"/>
            <w:vMerge w:val="restart"/>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z w:val="24"/>
                <w:lang w:eastAsia="zh-CN"/>
              </w:rPr>
            </w:pPr>
            <w:r>
              <w:rPr>
                <w:rFonts w:hint="eastAsia" w:ascii="仿宋_GB2312" w:hAnsi="仿宋_GB2312" w:eastAsia="仿宋_GB2312"/>
                <w:sz w:val="24"/>
              </w:rPr>
              <w:t>设区市</w:t>
            </w:r>
            <w:r>
              <w:rPr>
                <w:rFonts w:hint="eastAsia" w:ascii="仿宋_GB2312" w:hAnsi="仿宋_GB2312" w:eastAsia="仿宋_GB2312" w:cs="Times New Roman"/>
                <w:sz w:val="24"/>
                <w:lang w:eastAsia="zh-CN"/>
              </w:rPr>
              <w:t>、县价格主管</w:t>
            </w:r>
            <w:r>
              <w:rPr>
                <w:rFonts w:hint="eastAsia" w:ascii="仿宋_GB2312" w:hAnsi="仿宋_GB2312" w:eastAsia="仿宋_GB2312" w:cs="Times New Roman"/>
                <w:sz w:val="24"/>
              </w:rPr>
              <w:t>部门</w:t>
            </w:r>
            <w:r>
              <w:rPr>
                <w:rFonts w:hint="eastAsia" w:ascii="仿宋_GB2312" w:hAnsi="仿宋_GB2312" w:eastAsia="仿宋_GB2312"/>
                <w:sz w:val="24"/>
              </w:rPr>
              <w:t>会同教育行政部门核定</w:t>
            </w:r>
            <w:r>
              <w:rPr>
                <w:rFonts w:hint="eastAsia" w:ascii="仿宋_GB2312" w:hAnsi="仿宋_GB2312" w:eastAsia="仿宋_GB2312"/>
                <w:sz w:val="24"/>
                <w:lang w:eastAsia="zh-CN"/>
              </w:rPr>
              <w:t>。</w:t>
            </w:r>
          </w:p>
        </w:tc>
        <w:tc>
          <w:tcPr>
            <w:tcW w:w="3056" w:type="dxa"/>
            <w:vMerge w:val="restart"/>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陕价行发〔2010〕40号，</w:t>
            </w:r>
          </w:p>
          <w:p>
            <w:pPr>
              <w:spacing w:line="360" w:lineRule="exact"/>
              <w:rPr>
                <w:rFonts w:hint="eastAsia" w:ascii="仿宋_GB2312" w:hAnsi="仿宋_GB2312" w:eastAsia="仿宋_GB2312"/>
                <w:spacing w:val="-10"/>
                <w:sz w:val="24"/>
                <w:lang w:eastAsia="zh-CN"/>
              </w:rPr>
            </w:pPr>
            <w:r>
              <w:rPr>
                <w:rFonts w:hint="eastAsia" w:ascii="仿宋_GB2312" w:hAnsi="仿宋_GB2312" w:eastAsia="仿宋_GB2312"/>
                <w:spacing w:val="-10"/>
                <w:sz w:val="24"/>
              </w:rPr>
              <w:t>陕价行发〔2011〕124号</w:t>
            </w:r>
            <w:r>
              <w:rPr>
                <w:rFonts w:hint="eastAsia" w:ascii="仿宋_GB2312" w:hAnsi="仿宋_GB2312" w:eastAsia="仿宋_GB2312"/>
                <w:spacing w:val="-10"/>
                <w:sz w:val="24"/>
                <w:lang w:eastAsia="zh-CN"/>
              </w:rPr>
              <w:t>，</w:t>
            </w:r>
          </w:p>
          <w:p>
            <w:pPr>
              <w:spacing w:line="360" w:lineRule="exact"/>
              <w:rPr>
                <w:rFonts w:hint="eastAsia" w:ascii="仿宋_GB2312" w:hAnsi="仿宋_GB2312" w:eastAsia="仿宋_GB2312" w:cs="Times New Roman"/>
                <w:spacing w:val="-10"/>
                <w:sz w:val="24"/>
                <w:lang w:val="en-US" w:eastAsia="zh-CN"/>
              </w:rPr>
            </w:pPr>
            <w:r>
              <w:rPr>
                <w:rFonts w:hint="eastAsia" w:ascii="仿宋_GB2312" w:hAnsi="仿宋_GB2312" w:eastAsia="仿宋_GB2312" w:cs="Times New Roman"/>
                <w:spacing w:val="-10"/>
                <w:sz w:val="24"/>
                <w:lang w:val="en-US" w:eastAsia="zh-CN"/>
              </w:rPr>
              <w:t>省发展改革委</w:t>
            </w:r>
          </w:p>
          <w:p>
            <w:pPr>
              <w:spacing w:line="360" w:lineRule="exact"/>
              <w:rPr>
                <w:rFonts w:hint="eastAsia" w:ascii="仿宋_GB2312" w:hAnsi="仿宋_GB2312" w:eastAsia="仿宋_GB2312"/>
                <w:spacing w:val="-10"/>
                <w:sz w:val="24"/>
                <w:lang w:val="en-US" w:eastAsia="zh-CN"/>
              </w:rPr>
            </w:pPr>
            <w:r>
              <w:rPr>
                <w:rFonts w:hint="eastAsia" w:ascii="仿宋_GB2312" w:hAnsi="仿宋_GB2312" w:eastAsia="仿宋_GB2312" w:cs="Times New Roman"/>
                <w:spacing w:val="-10"/>
                <w:sz w:val="24"/>
                <w:lang w:val="en-US" w:eastAsia="zh-CN"/>
              </w:rPr>
              <w:t>陕发改价格</w:t>
            </w:r>
            <w:r>
              <w:rPr>
                <w:rFonts w:hint="eastAsia" w:ascii="仿宋_GB2312" w:hAnsi="仿宋_GB2312" w:eastAsia="仿宋_GB2312" w:cs="Times New Roman"/>
                <w:spacing w:val="-10"/>
                <w:sz w:val="24"/>
              </w:rPr>
              <w:t>〔20</w:t>
            </w:r>
            <w:r>
              <w:rPr>
                <w:rFonts w:hint="eastAsia" w:ascii="仿宋_GB2312" w:hAnsi="仿宋_GB2312" w:eastAsia="仿宋_GB2312" w:cs="Times New Roman"/>
                <w:spacing w:val="-10"/>
                <w:sz w:val="24"/>
                <w:lang w:val="en-US" w:eastAsia="zh-CN"/>
              </w:rPr>
              <w:t>21</w:t>
            </w:r>
            <w:r>
              <w:rPr>
                <w:rFonts w:hint="eastAsia" w:ascii="仿宋_GB2312" w:hAnsi="仿宋_GB2312" w:eastAsia="仿宋_GB2312" w:cs="Times New Roman"/>
                <w:spacing w:val="-10"/>
                <w:sz w:val="24"/>
              </w:rPr>
              <w:t>〕</w:t>
            </w:r>
            <w:r>
              <w:rPr>
                <w:rFonts w:hint="eastAsia" w:ascii="仿宋_GB2312" w:hAnsi="仿宋_GB2312" w:eastAsia="仿宋_GB2312" w:cs="Times New Roman"/>
                <w:spacing w:val="-10"/>
                <w:sz w:val="24"/>
                <w:lang w:val="en-US" w:eastAsia="zh-CN"/>
              </w:rPr>
              <w:t>1834</w:t>
            </w:r>
            <w:r>
              <w:rPr>
                <w:rFonts w:hint="eastAsia" w:ascii="仿宋_GB2312" w:hAnsi="仿宋_GB2312" w:eastAsia="仿宋_GB2312" w:cs="Times New Roman"/>
                <w:spacing w:val="-10"/>
                <w:sz w:val="24"/>
              </w:rPr>
              <w:t>号。</w:t>
            </w:r>
          </w:p>
        </w:tc>
        <w:tc>
          <w:tcPr>
            <w:tcW w:w="2504" w:type="dxa"/>
            <w:vMerge w:val="restart"/>
            <w:noWrap w:val="0"/>
            <w:vAlign w:val="center"/>
          </w:tcPr>
          <w:p>
            <w:pPr>
              <w:spacing w:line="300" w:lineRule="exact"/>
              <w:rPr>
                <w:rFonts w:hint="eastAsia" w:ascii="仿宋_GB2312" w:hAnsi="仿宋_GB2312" w:eastAsia="仿宋_GB2312"/>
                <w:sz w:val="24"/>
                <w:lang w:eastAsia="zh-CN"/>
              </w:rPr>
            </w:pPr>
            <w:r>
              <w:rPr>
                <w:rFonts w:hint="eastAsia" w:ascii="仿宋_GB2312" w:hAnsi="仿宋_GB2312" w:eastAsia="仿宋_GB2312"/>
                <w:spacing w:val="-10"/>
                <w:sz w:val="24"/>
              </w:rPr>
              <w:t>坚持自愿，不得强行服务并收费。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761" w:type="dxa"/>
            <w:vMerge w:val="continue"/>
            <w:noWrap w:val="0"/>
            <w:vAlign w:val="top"/>
          </w:tcPr>
          <w:p>
            <w:pPr>
              <w:spacing w:line="300" w:lineRule="exact"/>
              <w:rPr>
                <w:rFonts w:hint="eastAsia" w:ascii="仿宋_GB2312" w:hAnsi="仿宋_GB2312" w:eastAsia="仿宋_GB2312"/>
                <w:sz w:val="24"/>
              </w:rPr>
            </w:pPr>
          </w:p>
        </w:tc>
        <w:tc>
          <w:tcPr>
            <w:tcW w:w="810" w:type="dxa"/>
            <w:vMerge w:val="continue"/>
            <w:noWrap w:val="0"/>
            <w:vAlign w:val="top"/>
          </w:tcPr>
          <w:p>
            <w:pPr>
              <w:spacing w:line="300" w:lineRule="exact"/>
              <w:rPr>
                <w:rFonts w:hint="eastAsia" w:ascii="仿宋_GB2312" w:hAnsi="仿宋_GB2312" w:eastAsia="仿宋_GB2312"/>
                <w:sz w:val="24"/>
              </w:rPr>
            </w:pPr>
          </w:p>
        </w:tc>
        <w:tc>
          <w:tcPr>
            <w:tcW w:w="949" w:type="dxa"/>
            <w:vMerge w:val="continue"/>
            <w:noWrap w:val="0"/>
            <w:vAlign w:val="center"/>
          </w:tcPr>
          <w:p>
            <w:pPr>
              <w:spacing w:line="300" w:lineRule="exact"/>
              <w:rPr>
                <w:rFonts w:hint="eastAsia" w:ascii="仿宋_GB2312" w:hAnsi="仿宋_GB2312" w:eastAsia="仿宋_GB2312"/>
                <w:spacing w:val="-10"/>
                <w:sz w:val="24"/>
              </w:rPr>
            </w:pPr>
          </w:p>
        </w:tc>
        <w:tc>
          <w:tcPr>
            <w:tcW w:w="1848" w:type="dxa"/>
            <w:gridSpan w:val="2"/>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left"/>
              <w:textAlignment w:val="auto"/>
              <w:outlineLvl w:val="9"/>
              <w:rPr>
                <w:rFonts w:hint="eastAsia" w:ascii="仿宋_GB2312" w:hAnsi="仿宋_GB2312" w:eastAsia="仿宋_GB2312"/>
                <w:sz w:val="24"/>
              </w:rPr>
            </w:pPr>
            <w:r>
              <w:rPr>
                <w:rFonts w:hint="eastAsia" w:ascii="仿宋_GB2312" w:hAnsi="仿宋_GB2312" w:eastAsia="仿宋_GB2312"/>
                <w:sz w:val="24"/>
              </w:rPr>
              <w:t>②伙食费</w:t>
            </w:r>
          </w:p>
        </w:tc>
        <w:tc>
          <w:tcPr>
            <w:tcW w:w="1132" w:type="dxa"/>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sz w:val="24"/>
              </w:rPr>
            </w:pPr>
          </w:p>
        </w:tc>
        <w:tc>
          <w:tcPr>
            <w:tcW w:w="2980"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z w:val="24"/>
                <w:lang w:eastAsia="zh-CN"/>
              </w:rPr>
            </w:pPr>
          </w:p>
        </w:tc>
        <w:tc>
          <w:tcPr>
            <w:tcW w:w="3056" w:type="dxa"/>
            <w:vMerge w:val="continue"/>
            <w:noWrap w:val="0"/>
            <w:vAlign w:val="center"/>
          </w:tcPr>
          <w:p>
            <w:pPr>
              <w:spacing w:line="360" w:lineRule="exact"/>
              <w:rPr>
                <w:rFonts w:hint="eastAsia" w:ascii="仿宋_GB2312" w:hAnsi="仿宋_GB2312" w:eastAsia="仿宋_GB2312"/>
                <w:spacing w:val="-10"/>
                <w:sz w:val="24"/>
                <w:lang w:val="en-US" w:eastAsia="zh-CN"/>
              </w:rPr>
            </w:pPr>
          </w:p>
        </w:tc>
        <w:tc>
          <w:tcPr>
            <w:tcW w:w="2504" w:type="dxa"/>
            <w:vMerge w:val="continue"/>
            <w:noWrap w:val="0"/>
            <w:vAlign w:val="center"/>
          </w:tcPr>
          <w:p>
            <w:pPr>
              <w:spacing w:line="300" w:lineRule="exact"/>
              <w:rPr>
                <w:rFonts w:hint="eastAsia" w:ascii="仿宋_GB2312" w:hAns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761" w:type="dxa"/>
            <w:vMerge w:val="continue"/>
            <w:noWrap w:val="0"/>
            <w:vAlign w:val="top"/>
          </w:tcPr>
          <w:p>
            <w:pPr>
              <w:spacing w:line="300" w:lineRule="exact"/>
              <w:rPr>
                <w:rFonts w:hint="eastAsia" w:ascii="仿宋_GB2312" w:hAnsi="仿宋_GB2312" w:eastAsia="仿宋_GB2312"/>
                <w:sz w:val="24"/>
              </w:rPr>
            </w:pPr>
          </w:p>
        </w:tc>
        <w:tc>
          <w:tcPr>
            <w:tcW w:w="810" w:type="dxa"/>
            <w:vMerge w:val="continue"/>
            <w:noWrap w:val="0"/>
            <w:vAlign w:val="top"/>
          </w:tcPr>
          <w:p>
            <w:pPr>
              <w:spacing w:line="300" w:lineRule="exact"/>
              <w:rPr>
                <w:rFonts w:hint="eastAsia" w:ascii="仿宋_GB2312" w:hAnsi="仿宋_GB2312" w:eastAsia="仿宋_GB2312"/>
                <w:sz w:val="24"/>
              </w:rPr>
            </w:pPr>
          </w:p>
        </w:tc>
        <w:tc>
          <w:tcPr>
            <w:tcW w:w="949" w:type="dxa"/>
            <w:vMerge w:val="continue"/>
            <w:noWrap w:val="0"/>
            <w:vAlign w:val="center"/>
          </w:tcPr>
          <w:p>
            <w:pPr>
              <w:spacing w:line="300" w:lineRule="exact"/>
              <w:rPr>
                <w:rFonts w:hint="eastAsia" w:ascii="仿宋_GB2312" w:hAnsi="仿宋_GB2312" w:eastAsia="仿宋_GB2312"/>
                <w:spacing w:val="-10"/>
                <w:sz w:val="24"/>
              </w:rPr>
            </w:pPr>
          </w:p>
        </w:tc>
        <w:tc>
          <w:tcPr>
            <w:tcW w:w="1848" w:type="dxa"/>
            <w:gridSpan w:val="2"/>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left"/>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③</w:t>
            </w:r>
            <w:r>
              <w:rPr>
                <w:rFonts w:hint="eastAsia" w:ascii="仿宋_GB2312" w:hAnsi="仿宋_GB2312" w:eastAsia="仿宋_GB2312"/>
                <w:spacing w:val="-10"/>
                <w:sz w:val="24"/>
                <w:lang w:eastAsia="zh-CN"/>
              </w:rPr>
              <w:t>中小学课后服务费</w:t>
            </w:r>
          </w:p>
        </w:tc>
        <w:tc>
          <w:tcPr>
            <w:tcW w:w="1132" w:type="dxa"/>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both"/>
              <w:textAlignment w:val="auto"/>
              <w:outlineLvl w:val="9"/>
              <w:rPr>
                <w:rFonts w:hint="eastAsia" w:ascii="仿宋_GB2312" w:hAnsi="仿宋_GB2312" w:eastAsia="仿宋_GB2312"/>
                <w:spacing w:val="-20"/>
                <w:kern w:val="2"/>
                <w:sz w:val="24"/>
                <w:szCs w:val="24"/>
                <w:lang w:val="en-US" w:eastAsia="zh-CN" w:bidi="ar-SA"/>
              </w:rPr>
            </w:pPr>
          </w:p>
        </w:tc>
        <w:tc>
          <w:tcPr>
            <w:tcW w:w="2980" w:type="dxa"/>
            <w:noWrap w:val="0"/>
            <w:vAlign w:val="center"/>
          </w:tcPr>
          <w:p>
            <w:pPr>
              <w:spacing w:line="360" w:lineRule="exact"/>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lang w:eastAsia="zh-CN"/>
              </w:rPr>
              <w:t>设区市价格主管部门会同</w:t>
            </w:r>
            <w:r>
              <w:rPr>
                <w:rFonts w:hint="eastAsia" w:ascii="仿宋_GB2312" w:hAnsi="仿宋_GB2312"/>
                <w:sz w:val="24"/>
                <w:lang w:eastAsia="zh-CN"/>
              </w:rPr>
              <w:t>教育行政</w:t>
            </w:r>
            <w:r>
              <w:rPr>
                <w:rFonts w:hint="eastAsia" w:ascii="仿宋_GB2312" w:hAnsi="仿宋_GB2312" w:eastAsia="仿宋_GB2312"/>
                <w:sz w:val="24"/>
                <w:lang w:eastAsia="zh-CN"/>
              </w:rPr>
              <w:t>部门核定。</w:t>
            </w:r>
          </w:p>
        </w:tc>
        <w:tc>
          <w:tcPr>
            <w:tcW w:w="3056" w:type="dxa"/>
            <w:noWrap w:val="0"/>
            <w:vAlign w:val="center"/>
          </w:tcPr>
          <w:p>
            <w:pPr>
              <w:spacing w:line="360" w:lineRule="exact"/>
              <w:rPr>
                <w:rFonts w:hint="eastAsia" w:ascii="仿宋_GB2312" w:hAnsi="仿宋_GB2312" w:eastAsia="仿宋_GB2312"/>
                <w:spacing w:val="-10"/>
                <w:sz w:val="24"/>
                <w:lang w:val="en-US" w:eastAsia="zh-CN"/>
              </w:rPr>
            </w:pPr>
            <w:r>
              <w:rPr>
                <w:rFonts w:hint="eastAsia" w:ascii="仿宋_GB2312" w:hAnsi="仿宋_GB2312" w:eastAsia="仿宋_GB2312"/>
                <w:spacing w:val="-10"/>
                <w:sz w:val="24"/>
                <w:lang w:val="en-US" w:eastAsia="zh-CN"/>
              </w:rPr>
              <w:t>省教育厅、省发展改革委</w:t>
            </w:r>
          </w:p>
          <w:p>
            <w:pPr>
              <w:spacing w:line="360" w:lineRule="exact"/>
              <w:rPr>
                <w:rFonts w:hint="eastAsia" w:ascii="仿宋_GB2312" w:hAnsi="仿宋_GB2312" w:eastAsia="仿宋_GB2312"/>
                <w:bCs/>
                <w:kern w:val="2"/>
                <w:sz w:val="24"/>
                <w:szCs w:val="24"/>
                <w:lang w:val="en-US" w:eastAsia="zh-CN" w:bidi="ar-SA"/>
              </w:rPr>
            </w:pPr>
            <w:r>
              <w:rPr>
                <w:rFonts w:hint="eastAsia" w:ascii="仿宋_GB2312" w:hAnsi="仿宋_GB2312" w:eastAsia="仿宋_GB2312"/>
                <w:spacing w:val="-10"/>
                <w:sz w:val="24"/>
                <w:lang w:val="en-US" w:eastAsia="zh-CN"/>
              </w:rPr>
              <w:t>陕教</w:t>
            </w:r>
            <w:r>
              <w:rPr>
                <w:rFonts w:hint="eastAsia" w:ascii="仿宋_GB2312" w:hAnsi="仿宋_GB2312" w:eastAsia="仿宋_GB2312"/>
                <w:spacing w:val="-10"/>
                <w:sz w:val="24"/>
              </w:rPr>
              <w:t>〔20</w:t>
            </w:r>
            <w:r>
              <w:rPr>
                <w:rFonts w:hint="eastAsia" w:ascii="仿宋_GB2312" w:hAnsi="仿宋_GB2312" w:eastAsia="仿宋_GB2312"/>
                <w:spacing w:val="-10"/>
                <w:sz w:val="24"/>
                <w:lang w:val="en-US" w:eastAsia="zh-CN"/>
              </w:rPr>
              <w:t>20</w:t>
            </w:r>
            <w:r>
              <w:rPr>
                <w:rFonts w:hint="eastAsia" w:ascii="仿宋_GB2312" w:hAnsi="仿宋_GB2312" w:eastAsia="仿宋_GB2312"/>
                <w:spacing w:val="-10"/>
                <w:sz w:val="24"/>
              </w:rPr>
              <w:t>〕</w:t>
            </w:r>
            <w:r>
              <w:rPr>
                <w:rFonts w:hint="eastAsia" w:ascii="仿宋_GB2312" w:hAnsi="仿宋_GB2312" w:eastAsia="仿宋_GB2312"/>
                <w:spacing w:val="-10"/>
                <w:sz w:val="24"/>
                <w:lang w:val="en-US" w:eastAsia="zh-CN"/>
              </w:rPr>
              <w:t>25</w:t>
            </w:r>
            <w:r>
              <w:rPr>
                <w:rFonts w:hint="eastAsia" w:ascii="仿宋_GB2312" w:hAnsi="仿宋_GB2312" w:eastAsia="仿宋_GB2312"/>
                <w:spacing w:val="-10"/>
                <w:sz w:val="24"/>
              </w:rPr>
              <w:t>号。</w:t>
            </w:r>
          </w:p>
        </w:tc>
        <w:tc>
          <w:tcPr>
            <w:tcW w:w="2504"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left"/>
              <w:textAlignment w:val="auto"/>
              <w:outlineLvl w:val="9"/>
              <w:rPr>
                <w:rFonts w:hint="eastAsia" w:ascii="仿宋_GB2312" w:hAnsi="仿宋_GB2312" w:eastAsia="仿宋_GB2312"/>
                <w:bCs/>
                <w:kern w:val="2"/>
                <w:sz w:val="24"/>
                <w:szCs w:val="24"/>
                <w:lang w:val="en-US" w:eastAsia="zh-CN" w:bidi="ar-SA"/>
              </w:rPr>
            </w:pPr>
          </w:p>
        </w:tc>
      </w:tr>
    </w:tbl>
    <w:p>
      <w:pPr>
        <w:spacing w:line="340" w:lineRule="exact"/>
        <w:rPr>
          <w:rFonts w:hint="eastAsia" w:ascii="仿宋_GB2312" w:hAnsi="仿宋_GB2312" w:eastAsia="仿宋_GB2312"/>
          <w:sz w:val="24"/>
        </w:rPr>
      </w:pPr>
    </w:p>
    <w:tbl>
      <w:tblPr>
        <w:tblStyle w:val="12"/>
        <w:tblW w:w="140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95"/>
        <w:gridCol w:w="2805"/>
        <w:gridCol w:w="1155"/>
        <w:gridCol w:w="2955"/>
        <w:gridCol w:w="3051"/>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类别</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性质</w:t>
            </w: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收费项目</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计费单位</w:t>
            </w:r>
          </w:p>
        </w:tc>
        <w:tc>
          <w:tcPr>
            <w:tcW w:w="29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收费标准</w:t>
            </w:r>
          </w:p>
        </w:tc>
        <w:tc>
          <w:tcPr>
            <w:tcW w:w="30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批准机关及文号</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746"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基</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础</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育</w:t>
            </w:r>
          </w:p>
        </w:tc>
        <w:tc>
          <w:tcPr>
            <w:tcW w:w="795" w:type="dxa"/>
            <w:vMerge w:val="restart"/>
            <w:noWrap w:val="0"/>
            <w:vAlign w:val="center"/>
          </w:tcPr>
          <w:p>
            <w:pPr>
              <w:keepNext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sz w:val="24"/>
              </w:rPr>
            </w:pPr>
            <w:r>
              <w:rPr>
                <w:rFonts w:hint="eastAsia" w:ascii="仿宋_GB2312" w:hAnsi="仿宋_GB2312" w:eastAsia="仿宋_GB2312"/>
                <w:sz w:val="24"/>
              </w:rPr>
              <w:t>公</w:t>
            </w:r>
          </w:p>
          <w:p>
            <w:pPr>
              <w:keepNext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sz w:val="24"/>
              </w:rPr>
            </w:pPr>
            <w:r>
              <w:rPr>
                <w:rFonts w:hint="eastAsia" w:ascii="仿宋_GB2312" w:hAnsi="仿宋_GB2312" w:eastAsia="仿宋_GB2312"/>
                <w:sz w:val="24"/>
              </w:rPr>
              <w:t>办</w:t>
            </w:r>
          </w:p>
          <w:p>
            <w:pPr>
              <w:keepNext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sz w:val="24"/>
              </w:rPr>
            </w:pPr>
            <w:r>
              <w:rPr>
                <w:rFonts w:hint="eastAsia" w:ascii="仿宋_GB2312" w:hAnsi="仿宋_GB2312" w:eastAsia="仿宋_GB2312"/>
                <w:sz w:val="24"/>
              </w:rPr>
              <w:t>学</w:t>
            </w:r>
          </w:p>
          <w:p>
            <w:pPr>
              <w:keepNext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sz w:val="24"/>
              </w:rPr>
            </w:pPr>
            <w:r>
              <w:rPr>
                <w:rFonts w:hint="eastAsia" w:ascii="仿宋_GB2312" w:hAnsi="仿宋_GB2312" w:eastAsia="仿宋_GB2312"/>
                <w:sz w:val="24"/>
              </w:rPr>
              <w:t>校</w:t>
            </w:r>
          </w:p>
        </w:tc>
        <w:tc>
          <w:tcPr>
            <w:tcW w:w="1248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黑体" w:hAnsi="黑体" w:eastAsia="黑体"/>
                <w:bCs/>
                <w:sz w:val="24"/>
              </w:rPr>
            </w:pPr>
            <w:r>
              <w:rPr>
                <w:rFonts w:hint="eastAsia" w:ascii="仿宋_GB2312" w:hAnsi="仿宋_GB2312" w:eastAsia="仿宋_GB2312"/>
                <w:bCs/>
                <w:sz w:val="24"/>
              </w:rPr>
              <w:t>2、普通高中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trPr>
        <w:tc>
          <w:tcPr>
            <w:tcW w:w="746" w:type="dxa"/>
            <w:vMerge w:val="continue"/>
            <w:noWrap w:val="0"/>
            <w:vAlign w:val="top"/>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z w:val="24"/>
              </w:rPr>
            </w:pPr>
          </w:p>
        </w:tc>
        <w:tc>
          <w:tcPr>
            <w:tcW w:w="9966" w:type="dxa"/>
            <w:gridSpan w:val="4"/>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pacing w:val="-14"/>
                <w:sz w:val="24"/>
                <w:lang w:eastAsia="zh-CN"/>
              </w:rPr>
            </w:pPr>
            <w:r>
              <w:rPr>
                <w:rFonts w:hint="eastAsia" w:ascii="仿宋_GB2312" w:hAnsi="仿宋_GB2312" w:eastAsia="仿宋_GB2312"/>
                <w:sz w:val="24"/>
              </w:rPr>
              <w:t>（1）事业性收费</w:t>
            </w:r>
          </w:p>
        </w:tc>
        <w:tc>
          <w:tcPr>
            <w:tcW w:w="2521" w:type="dxa"/>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exact"/>
        </w:trPr>
        <w:tc>
          <w:tcPr>
            <w:tcW w:w="746" w:type="dxa"/>
            <w:vMerge w:val="continue"/>
            <w:noWrap w:val="0"/>
            <w:vAlign w:val="top"/>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pageBreakBefore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bCs/>
                <w:sz w:val="24"/>
              </w:rPr>
            </w:pPr>
            <w:r>
              <w:rPr>
                <w:rFonts w:hint="eastAsia" w:ascii="仿宋_GB2312" w:hAnsi="仿宋_GB2312" w:eastAsia="仿宋_GB2312"/>
                <w:sz w:val="24"/>
              </w:rPr>
              <w:t xml:space="preserve">  住宿费</w:t>
            </w:r>
          </w:p>
        </w:tc>
        <w:tc>
          <w:tcPr>
            <w:tcW w:w="1155" w:type="dxa"/>
            <w:noWrap w:val="0"/>
            <w:vAlign w:val="center"/>
          </w:tcPr>
          <w:p>
            <w:pPr>
              <w:keepNext w:val="0"/>
              <w:pageBreakBefore w:val="0"/>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pacing w:val="-14"/>
                <w:sz w:val="24"/>
              </w:rPr>
            </w:pPr>
            <w:r>
              <w:rPr>
                <w:rFonts w:hint="eastAsia" w:ascii="仿宋_GB2312" w:hAnsi="仿宋_GB2312" w:eastAsia="仿宋_GB2312"/>
                <w:spacing w:val="-20"/>
                <w:sz w:val="24"/>
              </w:rPr>
              <w:t>元/生学期</w:t>
            </w:r>
          </w:p>
        </w:tc>
        <w:tc>
          <w:tcPr>
            <w:tcW w:w="2955" w:type="dxa"/>
            <w:tcBorders>
              <w:bottom w:val="single" w:color="auto" w:sz="4" w:space="0"/>
            </w:tcBorders>
            <w:noWrap w:val="0"/>
            <w:vAlign w:val="center"/>
          </w:tcPr>
          <w:p>
            <w:pPr>
              <w:keepNext w:val="0"/>
              <w:pageBreakBefore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pacing w:val="-6"/>
                <w:sz w:val="24"/>
                <w:lang w:eastAsia="zh-CN"/>
              </w:rPr>
            </w:pPr>
            <w:r>
              <w:rPr>
                <w:rFonts w:hint="eastAsia" w:ascii="仿宋_GB2312" w:hAnsi="仿宋_GB2312" w:eastAsia="仿宋_GB2312"/>
                <w:sz w:val="24"/>
              </w:rPr>
              <w:t>设区市</w:t>
            </w:r>
            <w:r>
              <w:rPr>
                <w:rFonts w:hint="eastAsia" w:ascii="仿宋_GB2312" w:hAnsi="仿宋_GB2312" w:eastAsia="仿宋_GB2312" w:cs="Times New Roman"/>
                <w:sz w:val="24"/>
                <w:lang w:eastAsia="zh-CN"/>
              </w:rPr>
              <w:t>、县价格主管</w:t>
            </w:r>
            <w:r>
              <w:rPr>
                <w:rFonts w:hint="eastAsia" w:ascii="仿宋_GB2312" w:hAnsi="仿宋_GB2312" w:eastAsia="仿宋_GB2312"/>
                <w:sz w:val="24"/>
              </w:rPr>
              <w:t>部门会同教育行政部门核定</w:t>
            </w:r>
            <w:r>
              <w:rPr>
                <w:rFonts w:hint="eastAsia" w:ascii="仿宋_GB2312" w:hAnsi="仿宋_GB2312" w:eastAsia="仿宋_GB2312"/>
                <w:sz w:val="24"/>
                <w:lang w:eastAsia="zh-CN"/>
              </w:rPr>
              <w:t>。</w:t>
            </w:r>
          </w:p>
        </w:tc>
        <w:tc>
          <w:tcPr>
            <w:tcW w:w="3051" w:type="dxa"/>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w w:val="80"/>
                <w:sz w:val="24"/>
              </w:rPr>
            </w:pPr>
            <w:r>
              <w:rPr>
                <w:rFonts w:hint="eastAsia" w:ascii="仿宋_GB2312" w:hAnsi="仿宋_GB2312" w:eastAsia="仿宋_GB2312"/>
                <w:bCs/>
                <w:w w:val="80"/>
                <w:sz w:val="24"/>
                <w:lang w:eastAsia="zh-CN"/>
              </w:rPr>
              <w:t>省</w:t>
            </w:r>
            <w:r>
              <w:rPr>
                <w:rFonts w:hint="eastAsia" w:ascii="仿宋_GB2312" w:hAnsi="仿宋_GB2312" w:eastAsia="仿宋_GB2312"/>
                <w:w w:val="80"/>
                <w:sz w:val="24"/>
              </w:rPr>
              <w:t>物价局、</w:t>
            </w:r>
            <w:r>
              <w:rPr>
                <w:rFonts w:hint="eastAsia" w:ascii="仿宋_GB2312" w:hAnsi="仿宋_GB2312" w:eastAsia="仿宋_GB2312"/>
                <w:w w:val="80"/>
                <w:sz w:val="24"/>
                <w:lang w:eastAsia="zh-CN"/>
              </w:rPr>
              <w:t>省</w:t>
            </w:r>
            <w:r>
              <w:rPr>
                <w:rFonts w:hint="eastAsia" w:ascii="仿宋_GB2312" w:hAnsi="仿宋_GB2312" w:eastAsia="仿宋_GB2312"/>
                <w:w w:val="80"/>
                <w:sz w:val="24"/>
              </w:rPr>
              <w:t>财政厅、</w:t>
            </w:r>
            <w:r>
              <w:rPr>
                <w:rFonts w:hint="eastAsia" w:ascii="仿宋_GB2312" w:hAnsi="仿宋_GB2312" w:eastAsia="仿宋_GB2312"/>
                <w:w w:val="80"/>
                <w:sz w:val="24"/>
                <w:lang w:eastAsia="zh-CN"/>
              </w:rPr>
              <w:t>省</w:t>
            </w:r>
            <w:r>
              <w:rPr>
                <w:rFonts w:hint="eastAsia" w:ascii="仿宋_GB2312" w:hAnsi="仿宋_GB2312" w:eastAsia="仿宋_GB2312"/>
                <w:w w:val="80"/>
                <w:sz w:val="24"/>
              </w:rPr>
              <w:t>教育厅</w:t>
            </w:r>
          </w:p>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bCs/>
                <w:sz w:val="24"/>
                <w:lang w:eastAsia="zh-CN"/>
              </w:rPr>
            </w:pPr>
            <w:r>
              <w:rPr>
                <w:rFonts w:hint="eastAsia" w:ascii="仿宋_GB2312" w:hAnsi="仿宋_GB2312" w:eastAsia="仿宋_GB2312"/>
                <w:bCs/>
                <w:sz w:val="24"/>
              </w:rPr>
              <w:t>陕价行发〔2006〕120号</w:t>
            </w:r>
            <w:r>
              <w:rPr>
                <w:rFonts w:hint="eastAsia" w:ascii="仿宋_GB2312" w:hAnsi="仿宋_GB2312" w:eastAsia="仿宋_GB2312"/>
                <w:bCs/>
                <w:sz w:val="24"/>
                <w:lang w:eastAsia="zh-CN"/>
              </w:rPr>
              <w:t>，</w:t>
            </w:r>
          </w:p>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bCs/>
                <w:sz w:val="24"/>
              </w:rPr>
            </w:pPr>
            <w:r>
              <w:rPr>
                <w:rFonts w:hint="eastAsia" w:ascii="仿宋_GB2312" w:hAnsi="仿宋_GB2312" w:eastAsia="仿宋_GB2312"/>
                <w:bCs/>
                <w:sz w:val="24"/>
              </w:rPr>
              <w:t>陕价行发〔20</w:t>
            </w:r>
            <w:r>
              <w:rPr>
                <w:rFonts w:hint="eastAsia" w:ascii="仿宋_GB2312" w:hAnsi="仿宋_GB2312" w:eastAsia="仿宋_GB2312"/>
                <w:bCs/>
                <w:sz w:val="24"/>
                <w:lang w:val="en-US" w:eastAsia="zh-CN"/>
              </w:rPr>
              <w:t>11</w:t>
            </w:r>
            <w:r>
              <w:rPr>
                <w:rFonts w:hint="eastAsia" w:ascii="仿宋_GB2312" w:hAnsi="仿宋_GB2312" w:eastAsia="仿宋_GB2312"/>
                <w:bCs/>
                <w:sz w:val="24"/>
              </w:rPr>
              <w:t>〕12</w:t>
            </w:r>
            <w:r>
              <w:rPr>
                <w:rFonts w:hint="eastAsia" w:ascii="仿宋_GB2312" w:hAnsi="仿宋_GB2312" w:eastAsia="仿宋_GB2312"/>
                <w:bCs/>
                <w:sz w:val="24"/>
                <w:lang w:val="en-US" w:eastAsia="zh-CN"/>
              </w:rPr>
              <w:t>4</w:t>
            </w:r>
            <w:r>
              <w:rPr>
                <w:rFonts w:hint="eastAsia" w:ascii="仿宋_GB2312" w:hAnsi="仿宋_GB2312" w:eastAsia="仿宋_GB2312"/>
                <w:bCs/>
                <w:sz w:val="24"/>
              </w:rPr>
              <w:t>号。</w:t>
            </w:r>
          </w:p>
        </w:tc>
        <w:tc>
          <w:tcPr>
            <w:tcW w:w="2521" w:type="dxa"/>
            <w:tcBorders>
              <w:bottom w:val="single" w:color="auto" w:sz="4" w:space="0"/>
            </w:tcBorders>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trPr>
        <w:tc>
          <w:tcPr>
            <w:tcW w:w="746" w:type="dxa"/>
            <w:vMerge w:val="continue"/>
            <w:noWrap w:val="0"/>
            <w:vAlign w:val="top"/>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pageBreakBefore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（2）代收费</w:t>
            </w:r>
          </w:p>
        </w:tc>
        <w:tc>
          <w:tcPr>
            <w:tcW w:w="1155" w:type="dxa"/>
            <w:noWrap w:val="0"/>
            <w:vAlign w:val="center"/>
          </w:tcPr>
          <w:p>
            <w:pPr>
              <w:keepNext w:val="0"/>
              <w:pageBreakBefore w:val="0"/>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spacing w:val="-20"/>
                <w:sz w:val="24"/>
              </w:rPr>
            </w:pPr>
          </w:p>
        </w:tc>
        <w:tc>
          <w:tcPr>
            <w:tcW w:w="2955" w:type="dxa"/>
            <w:tcBorders>
              <w:bottom w:val="single" w:color="auto" w:sz="4" w:space="0"/>
            </w:tcBorders>
            <w:noWrap w:val="0"/>
            <w:vAlign w:val="center"/>
          </w:tcPr>
          <w:p>
            <w:pPr>
              <w:keepNext w:val="0"/>
              <w:pageBreakBefore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pacing w:val="-6"/>
                <w:sz w:val="24"/>
              </w:rPr>
            </w:pPr>
          </w:p>
        </w:tc>
        <w:tc>
          <w:tcPr>
            <w:tcW w:w="3051" w:type="dxa"/>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bCs/>
                <w:sz w:val="24"/>
              </w:rPr>
            </w:pPr>
          </w:p>
        </w:tc>
        <w:tc>
          <w:tcPr>
            <w:tcW w:w="2521" w:type="dxa"/>
            <w:tcBorders>
              <w:bottom w:val="single" w:color="auto" w:sz="4" w:space="0"/>
            </w:tcBorders>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746" w:type="dxa"/>
            <w:vMerge w:val="continue"/>
            <w:noWrap w:val="0"/>
            <w:vAlign w:val="top"/>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233" w:firstLineChars="100"/>
              <w:textAlignment w:val="auto"/>
              <w:outlineLvl w:val="9"/>
              <w:rPr>
                <w:rFonts w:hint="eastAsia" w:ascii="仿宋_GB2312" w:hAnsi="仿宋_GB2312" w:eastAsia="仿宋_GB2312"/>
                <w:sz w:val="24"/>
              </w:rPr>
            </w:pPr>
            <w:r>
              <w:rPr>
                <w:rFonts w:hint="eastAsia" w:ascii="仿宋_GB2312" w:hAnsi="仿宋_GB2312" w:eastAsia="仿宋_GB2312"/>
                <w:sz w:val="24"/>
              </w:rPr>
              <w:t>①课本费</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spacing w:val="-20"/>
                <w:sz w:val="24"/>
              </w:rPr>
            </w:pPr>
          </w:p>
        </w:tc>
        <w:tc>
          <w:tcPr>
            <w:tcW w:w="29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pacing w:val="-6"/>
                <w:sz w:val="24"/>
              </w:rPr>
            </w:pPr>
            <w:r>
              <w:rPr>
                <w:rFonts w:hint="eastAsia" w:ascii="仿宋_GB2312" w:hAnsi="仿宋_GB2312" w:eastAsia="仿宋_GB2312"/>
                <w:sz w:val="24"/>
              </w:rPr>
              <w:t>按政府定价收取</w:t>
            </w:r>
          </w:p>
        </w:tc>
        <w:tc>
          <w:tcPr>
            <w:tcW w:w="30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w w:val="90"/>
                <w:sz w:val="24"/>
              </w:rPr>
            </w:pPr>
            <w:r>
              <w:rPr>
                <w:rFonts w:hint="eastAsia" w:ascii="仿宋_GB2312" w:hAnsi="仿宋_GB2312" w:eastAsia="仿宋_GB2312"/>
                <w:w w:val="90"/>
                <w:sz w:val="24"/>
              </w:rPr>
              <w:t>省物价局、</w:t>
            </w:r>
            <w:r>
              <w:rPr>
                <w:rFonts w:hint="eastAsia" w:ascii="仿宋_GB2312" w:hAnsi="仿宋_GB2312" w:eastAsia="仿宋_GB2312"/>
                <w:w w:val="90"/>
                <w:sz w:val="24"/>
                <w:lang w:eastAsia="zh-CN"/>
              </w:rPr>
              <w:t>省</w:t>
            </w:r>
            <w:r>
              <w:rPr>
                <w:rFonts w:hint="eastAsia" w:ascii="仿宋_GB2312" w:hAnsi="仿宋_GB2312" w:eastAsia="仿宋_GB2312"/>
                <w:w w:val="90"/>
                <w:sz w:val="24"/>
              </w:rPr>
              <w:t>新闻出版广电局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陕价服发〔2016〕125号，</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bCs/>
                <w:sz w:val="24"/>
              </w:rPr>
            </w:pPr>
            <w:r>
              <w:rPr>
                <w:rFonts w:hint="eastAsia" w:ascii="仿宋_GB2312" w:hAnsi="仿宋_GB2312" w:eastAsia="仿宋_GB2312"/>
                <w:spacing w:val="-10"/>
                <w:sz w:val="24"/>
              </w:rPr>
              <w:t>陕价行发〔2011〕124号。</w:t>
            </w:r>
          </w:p>
        </w:tc>
        <w:tc>
          <w:tcPr>
            <w:tcW w:w="2521" w:type="dxa"/>
            <w:tcBorders>
              <w:bottom w:val="single" w:color="auto" w:sz="4" w:space="0"/>
            </w:tcBorders>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exact"/>
        </w:trPr>
        <w:tc>
          <w:tcPr>
            <w:tcW w:w="746" w:type="dxa"/>
            <w:vMerge w:val="continue"/>
            <w:noWrap w:val="0"/>
            <w:vAlign w:val="top"/>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233" w:firstLineChars="100"/>
              <w:textAlignment w:val="auto"/>
              <w:outlineLvl w:val="9"/>
              <w:rPr>
                <w:rFonts w:hint="eastAsia" w:ascii="仿宋_GB2312" w:hAnsi="仿宋_GB2312" w:eastAsia="仿宋_GB2312"/>
                <w:sz w:val="24"/>
              </w:rPr>
            </w:pPr>
            <w:r>
              <w:rPr>
                <w:rFonts w:hint="eastAsia" w:ascii="仿宋_GB2312" w:hAnsi="仿宋_GB2312" w:eastAsia="仿宋_GB2312"/>
                <w:sz w:val="24"/>
              </w:rPr>
              <w:t>②学生健康体检费</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97" w:firstLineChars="50"/>
              <w:jc w:val="center"/>
              <w:textAlignment w:val="auto"/>
              <w:outlineLvl w:val="9"/>
              <w:rPr>
                <w:rFonts w:hint="eastAsia" w:ascii="仿宋_GB2312" w:hAnsi="仿宋_GB2312" w:eastAsia="仿宋_GB2312"/>
                <w:spacing w:val="-20"/>
                <w:sz w:val="24"/>
              </w:rPr>
            </w:pPr>
            <w:r>
              <w:rPr>
                <w:rFonts w:hint="eastAsia" w:ascii="仿宋_GB2312" w:hAnsi="仿宋_GB2312" w:eastAsia="仿宋_GB2312"/>
                <w:spacing w:val="-20"/>
                <w:sz w:val="24"/>
              </w:rPr>
              <w:t>元/生学年</w:t>
            </w:r>
          </w:p>
        </w:tc>
        <w:tc>
          <w:tcPr>
            <w:tcW w:w="29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pacing w:val="-6"/>
                <w:sz w:val="24"/>
              </w:rPr>
            </w:pPr>
            <w:r>
              <w:rPr>
                <w:rFonts w:hint="eastAsia" w:ascii="仿宋_GB2312" w:hAnsi="仿宋_GB2312" w:eastAsia="仿宋_GB2312"/>
                <w:sz w:val="24"/>
              </w:rPr>
              <w:t>高一新生25，其他年级学生20。</w:t>
            </w:r>
          </w:p>
        </w:tc>
        <w:tc>
          <w:tcPr>
            <w:tcW w:w="30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8"/>
                <w:sz w:val="24"/>
              </w:rPr>
            </w:pPr>
            <w:r>
              <w:rPr>
                <w:rFonts w:hint="eastAsia" w:ascii="仿宋_GB2312" w:hAnsi="仿宋_GB2312" w:eastAsia="仿宋_GB2312"/>
                <w:spacing w:val="-18"/>
                <w:sz w:val="24"/>
              </w:rPr>
              <w:t>省教育厅、</w:t>
            </w:r>
            <w:r>
              <w:rPr>
                <w:rFonts w:hint="eastAsia" w:ascii="仿宋_GB2312" w:hAnsi="仿宋_GB2312" w:eastAsia="仿宋_GB2312"/>
                <w:spacing w:val="-18"/>
                <w:sz w:val="24"/>
                <w:lang w:eastAsia="zh-CN"/>
              </w:rPr>
              <w:t>省</w:t>
            </w:r>
            <w:r>
              <w:rPr>
                <w:rFonts w:hint="eastAsia" w:ascii="仿宋_GB2312" w:hAnsi="仿宋_GB2312" w:eastAsia="仿宋_GB2312"/>
                <w:spacing w:val="-18"/>
                <w:sz w:val="24"/>
              </w:rPr>
              <w:t>卫生厅、</w:t>
            </w:r>
            <w:r>
              <w:rPr>
                <w:rFonts w:hint="eastAsia" w:ascii="仿宋_GB2312" w:hAnsi="仿宋_GB2312" w:eastAsia="仿宋_GB2312"/>
                <w:spacing w:val="-18"/>
                <w:sz w:val="24"/>
                <w:lang w:eastAsia="zh-CN"/>
              </w:rPr>
              <w:t>省</w:t>
            </w:r>
            <w:r>
              <w:rPr>
                <w:rFonts w:hint="eastAsia" w:ascii="仿宋_GB2312" w:hAnsi="仿宋_GB2312" w:eastAsia="仿宋_GB2312"/>
                <w:spacing w:val="-18"/>
                <w:sz w:val="24"/>
              </w:rPr>
              <w:t>财政厅、</w:t>
            </w:r>
            <w:r>
              <w:rPr>
                <w:rFonts w:hint="eastAsia" w:ascii="仿宋_GB2312" w:hAnsi="仿宋_GB2312" w:eastAsia="仿宋_GB2312"/>
                <w:spacing w:val="-18"/>
                <w:sz w:val="24"/>
                <w:lang w:eastAsia="zh-CN"/>
              </w:rPr>
              <w:t>省</w:t>
            </w:r>
            <w:r>
              <w:rPr>
                <w:rFonts w:hint="eastAsia" w:ascii="仿宋_GB2312" w:hAnsi="仿宋_GB2312" w:eastAsia="仿宋_GB2312"/>
                <w:spacing w:val="-18"/>
                <w:sz w:val="24"/>
              </w:rPr>
              <w:t>物价局</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8"/>
                <w:sz w:val="24"/>
              </w:rPr>
            </w:pPr>
            <w:r>
              <w:rPr>
                <w:rFonts w:hint="eastAsia" w:ascii="仿宋_GB2312" w:hAnsi="仿宋_GB2312" w:eastAsia="仿宋_GB2312"/>
                <w:spacing w:val="-18"/>
                <w:sz w:val="24"/>
              </w:rPr>
              <w:t>陕教体〔2009〕3号，</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bCs/>
                <w:sz w:val="24"/>
              </w:rPr>
            </w:pPr>
            <w:r>
              <w:rPr>
                <w:rFonts w:hint="eastAsia" w:ascii="仿宋_GB2312" w:hAnsi="仿宋_GB2312" w:eastAsia="仿宋_GB2312"/>
                <w:spacing w:val="-10"/>
                <w:sz w:val="24"/>
              </w:rPr>
              <w:t>陕价行发〔2011〕124号。</w:t>
            </w:r>
          </w:p>
        </w:tc>
        <w:tc>
          <w:tcPr>
            <w:tcW w:w="2521" w:type="dxa"/>
            <w:tcBorders>
              <w:bottom w:val="single" w:color="auto" w:sz="4" w:space="0"/>
            </w:tcBorders>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textAlignment w:val="auto"/>
              <w:outlineLvl w:val="9"/>
              <w:rPr>
                <w:rFonts w:hint="eastAsia" w:ascii="仿宋_GB2312" w:hAnsi="仿宋_GB2312" w:eastAsia="仿宋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746" w:type="dxa"/>
            <w:vMerge w:val="continue"/>
            <w:tcBorders>
              <w:bottom w:val="single" w:color="auto" w:sz="4" w:space="0"/>
            </w:tcBorders>
            <w:noWrap w:val="0"/>
            <w:vAlign w:val="top"/>
          </w:tcPr>
          <w:p>
            <w:pPr>
              <w:keepNext w:val="0"/>
              <w:keepLines/>
              <w:pageBreakBefore w:val="0"/>
              <w:widowControl/>
              <w:kinsoku/>
              <w:wordWrap/>
              <w:overflowPunct/>
              <w:topLinePunct w:val="0"/>
              <w:autoSpaceDE/>
              <w:autoSpaceDN/>
              <w:bidi w:val="0"/>
              <w:adjustRightInd/>
              <w:snapToGrid/>
              <w:spacing w:before="0" w:beforeLines="0" w:after="0" w:afterLines="0" w:line="300" w:lineRule="exact"/>
              <w:ind w:left="0" w:leftChars="0"/>
              <w:jc w:val="center"/>
              <w:textAlignment w:val="auto"/>
              <w:outlineLvl w:val="9"/>
              <w:rPr>
                <w:rFonts w:hint="eastAsia" w:ascii="仿宋_GB2312" w:hAnsi="仿宋_GB2312" w:eastAsia="仿宋_GB2312"/>
                <w:bCs/>
                <w:sz w:val="24"/>
              </w:rPr>
            </w:pPr>
          </w:p>
        </w:tc>
        <w:tc>
          <w:tcPr>
            <w:tcW w:w="795" w:type="dxa"/>
            <w:vMerge w:val="continue"/>
            <w:tcBorders>
              <w:bottom w:val="single" w:color="auto" w:sz="4" w:space="0"/>
            </w:tcBorders>
            <w:noWrap w:val="0"/>
            <w:vAlign w:val="center"/>
          </w:tcPr>
          <w:p>
            <w:pPr>
              <w:keepNext w:val="0"/>
              <w:keepLines/>
              <w:pageBreakBefore w:val="0"/>
              <w:widowControl/>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233" w:firstLineChars="100"/>
              <w:textAlignment w:val="auto"/>
              <w:outlineLvl w:val="9"/>
              <w:rPr>
                <w:rFonts w:hint="eastAsia" w:ascii="仿宋_GB2312" w:hAnsi="仿宋_GB2312" w:eastAsia="仿宋_GB2312"/>
                <w:bCs/>
                <w:kern w:val="2"/>
                <w:sz w:val="24"/>
                <w:szCs w:val="24"/>
                <w:lang w:val="en-US" w:eastAsia="zh-CN" w:bidi="ar-SA"/>
              </w:rPr>
            </w:pPr>
            <w:r>
              <w:rPr>
                <w:rFonts w:hint="eastAsia" w:ascii="仿宋_GB2312" w:hAnsi="仿宋_GB2312" w:eastAsia="仿宋_GB2312"/>
                <w:sz w:val="24"/>
              </w:rPr>
              <w:t>③</w:t>
            </w:r>
            <w:r>
              <w:rPr>
                <w:rFonts w:hint="eastAsia" w:ascii="仿宋_GB2312" w:hAnsi="仿宋_GB2312" w:eastAsia="仿宋_GB2312"/>
                <w:spacing w:val="-10"/>
                <w:sz w:val="24"/>
              </w:rPr>
              <w:t>普通高校报名考试费</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97" w:firstLineChars="50"/>
              <w:jc w:val="center"/>
              <w:textAlignment w:val="auto"/>
              <w:outlineLvl w:val="9"/>
              <w:rPr>
                <w:rFonts w:hint="eastAsia" w:ascii="仿宋_GB2312" w:hAnsi="仿宋_GB2312" w:eastAsia="仿宋_GB2312"/>
                <w:bCs/>
                <w:spacing w:val="-14"/>
                <w:kern w:val="2"/>
                <w:sz w:val="24"/>
                <w:szCs w:val="24"/>
                <w:lang w:val="en-US" w:eastAsia="zh-CN" w:bidi="ar-SA"/>
              </w:rPr>
            </w:pPr>
            <w:r>
              <w:rPr>
                <w:rFonts w:hint="eastAsia" w:ascii="仿宋_GB2312" w:hAnsi="仿宋_GB2312" w:eastAsia="仿宋_GB2312"/>
                <w:spacing w:val="-20"/>
                <w:sz w:val="24"/>
              </w:rPr>
              <w:t>元/生次</w:t>
            </w:r>
          </w:p>
        </w:tc>
        <w:tc>
          <w:tcPr>
            <w:tcW w:w="295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bCs/>
                <w:kern w:val="2"/>
                <w:sz w:val="24"/>
                <w:szCs w:val="24"/>
                <w:lang w:val="en-US" w:eastAsia="zh-CN" w:bidi="ar-SA"/>
              </w:rPr>
            </w:pPr>
            <w:r>
              <w:rPr>
                <w:rFonts w:hint="eastAsia" w:ascii="仿宋_GB2312" w:hAnsi="仿宋_GB2312" w:eastAsia="仿宋_GB2312"/>
                <w:sz w:val="24"/>
                <w:lang w:val="en-US" w:eastAsia="zh-CN"/>
              </w:rPr>
              <w:t>110</w:t>
            </w:r>
          </w:p>
        </w:tc>
        <w:tc>
          <w:tcPr>
            <w:tcW w:w="30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4"/>
                <w:sz w:val="24"/>
              </w:rPr>
            </w:pPr>
            <w:r>
              <w:rPr>
                <w:rFonts w:hint="eastAsia" w:ascii="仿宋_GB2312" w:hAnsi="仿宋_GB2312" w:eastAsia="仿宋_GB2312"/>
                <w:spacing w:val="-14"/>
                <w:sz w:val="24"/>
              </w:rPr>
              <w:t>省物价局、</w:t>
            </w:r>
            <w:r>
              <w:rPr>
                <w:rFonts w:hint="eastAsia" w:ascii="仿宋_GB2312" w:hAnsi="仿宋_GB2312" w:eastAsia="仿宋_GB2312"/>
                <w:spacing w:val="-14"/>
                <w:sz w:val="24"/>
                <w:lang w:eastAsia="zh-CN"/>
              </w:rPr>
              <w:t>省</w:t>
            </w:r>
            <w:r>
              <w:rPr>
                <w:rFonts w:hint="eastAsia" w:ascii="仿宋_GB2312" w:hAnsi="仿宋_GB2312" w:eastAsia="仿宋_GB2312"/>
                <w:spacing w:val="-14"/>
                <w:sz w:val="24"/>
              </w:rPr>
              <w:t>财政厅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bCs/>
                <w:kern w:val="2"/>
                <w:sz w:val="24"/>
                <w:szCs w:val="24"/>
                <w:lang w:val="en-US" w:eastAsia="zh-CN" w:bidi="ar-SA"/>
              </w:rPr>
            </w:pPr>
            <w:r>
              <w:rPr>
                <w:rFonts w:hint="eastAsia" w:ascii="仿宋_GB2312" w:hAnsi="仿宋_GB2312" w:eastAsia="仿宋_GB2312"/>
                <w:spacing w:val="-14"/>
                <w:sz w:val="24"/>
                <w:lang w:eastAsia="zh-CN"/>
              </w:rPr>
              <w:t>陕价服函</w:t>
            </w:r>
            <w:r>
              <w:rPr>
                <w:rFonts w:hint="eastAsia" w:ascii="仿宋_GB2312" w:hAnsi="仿宋_GB2312" w:eastAsia="仿宋_GB2312"/>
                <w:spacing w:val="-10"/>
                <w:sz w:val="24"/>
              </w:rPr>
              <w:t>〔201</w:t>
            </w:r>
            <w:r>
              <w:rPr>
                <w:rFonts w:hint="eastAsia" w:ascii="仿宋_GB2312" w:hAnsi="仿宋_GB2312" w:eastAsia="仿宋_GB2312"/>
                <w:spacing w:val="-10"/>
                <w:sz w:val="24"/>
                <w:lang w:val="en-US" w:eastAsia="zh-CN"/>
              </w:rPr>
              <w:t>8</w:t>
            </w:r>
            <w:r>
              <w:rPr>
                <w:rFonts w:hint="eastAsia" w:ascii="仿宋_GB2312" w:hAnsi="仿宋_GB2312" w:eastAsia="仿宋_GB2312"/>
                <w:spacing w:val="-10"/>
                <w:sz w:val="24"/>
              </w:rPr>
              <w:t>〕</w:t>
            </w:r>
            <w:r>
              <w:rPr>
                <w:rFonts w:hint="eastAsia" w:ascii="仿宋_GB2312" w:hAnsi="仿宋_GB2312" w:eastAsia="仿宋_GB2312"/>
                <w:spacing w:val="-10"/>
                <w:sz w:val="24"/>
                <w:lang w:val="en-US" w:eastAsia="zh-CN"/>
              </w:rPr>
              <w:t>16</w:t>
            </w:r>
            <w:r>
              <w:rPr>
                <w:rFonts w:hint="eastAsia" w:ascii="仿宋_GB2312" w:hAnsi="仿宋_GB2312" w:eastAsia="仿宋_GB2312"/>
                <w:spacing w:val="-10"/>
                <w:sz w:val="24"/>
              </w:rPr>
              <w:t>4号</w:t>
            </w:r>
          </w:p>
        </w:tc>
        <w:tc>
          <w:tcPr>
            <w:tcW w:w="2521"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firstLine="326" w:firstLineChars="150"/>
              <w:textAlignment w:val="auto"/>
              <w:outlineLvl w:val="9"/>
              <w:rPr>
                <w:rFonts w:hint="eastAsia" w:ascii="仿宋_GB2312" w:hAnsi="仿宋_GB2312" w:eastAsia="仿宋_GB2312"/>
                <w:spacing w:val="-8"/>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74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类别</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性质</w:t>
            </w: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收费项目</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计费单位</w:t>
            </w:r>
          </w:p>
        </w:tc>
        <w:tc>
          <w:tcPr>
            <w:tcW w:w="29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收费标准</w:t>
            </w:r>
          </w:p>
        </w:tc>
        <w:tc>
          <w:tcPr>
            <w:tcW w:w="30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批准机关及文号</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746"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基</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础</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bCs/>
                <w:sz w:val="24"/>
              </w:rPr>
            </w:pPr>
            <w:r>
              <w:rPr>
                <w:rFonts w:hint="eastAsia" w:ascii="仿宋_GB2312" w:hAnsi="仿宋_GB2312" w:eastAsia="仿宋_GB2312"/>
                <w:sz w:val="24"/>
              </w:rPr>
              <w:t>育</w:t>
            </w:r>
          </w:p>
        </w:tc>
        <w:tc>
          <w:tcPr>
            <w:tcW w:w="795"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公</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spacing w:line="300" w:lineRule="exact"/>
              <w:jc w:val="center"/>
              <w:rPr>
                <w:rFonts w:hint="eastAsia" w:ascii="仿宋_GB2312" w:hAnsi="仿宋_GB2312" w:eastAsia="仿宋_GB2312"/>
                <w:bCs/>
                <w:sz w:val="24"/>
              </w:rPr>
            </w:pPr>
            <w:r>
              <w:rPr>
                <w:rFonts w:hint="eastAsia" w:ascii="仿宋_GB2312" w:hAnsi="仿宋_GB2312" w:eastAsia="仿宋_GB2312"/>
                <w:sz w:val="24"/>
              </w:rPr>
              <w:t>校</w:t>
            </w:r>
          </w:p>
        </w:tc>
        <w:tc>
          <w:tcPr>
            <w:tcW w:w="99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8"/>
                <w:sz w:val="24"/>
                <w:lang w:eastAsia="zh-CN"/>
              </w:rPr>
            </w:pPr>
            <w:r>
              <w:rPr>
                <w:rFonts w:hint="eastAsia" w:ascii="仿宋_GB2312" w:hAnsi="仿宋_GB2312" w:eastAsia="仿宋_GB2312"/>
                <w:sz w:val="24"/>
              </w:rPr>
              <w:t>（3）服务性收费</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8"/>
                <w:sz w:val="24"/>
              </w:rPr>
            </w:pPr>
            <w:r>
              <w:rPr>
                <w:rFonts w:hint="eastAsia" w:ascii="仿宋_GB2312" w:hAnsi="仿宋_GB2312" w:eastAsia="仿宋_GB2312"/>
                <w:spacing w:val="-8"/>
                <w:sz w:val="24"/>
              </w:rPr>
              <w:t>坚持自愿，不得强行服务并收费。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74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233" w:firstLineChars="100"/>
              <w:textAlignment w:val="auto"/>
              <w:outlineLvl w:val="9"/>
              <w:rPr>
                <w:rFonts w:hint="eastAsia" w:ascii="仿宋_GB2312" w:hAnsi="仿宋_GB2312" w:eastAsia="仿宋_GB2312"/>
                <w:sz w:val="24"/>
              </w:rPr>
            </w:pPr>
            <w:r>
              <w:rPr>
                <w:rFonts w:hint="eastAsia" w:ascii="仿宋_GB2312" w:hAnsi="仿宋_GB2312" w:eastAsia="仿宋_GB2312"/>
                <w:sz w:val="24"/>
              </w:rPr>
              <w:t>①伙食费</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pacing w:val="-14"/>
                <w:sz w:val="24"/>
              </w:rPr>
            </w:pPr>
          </w:p>
        </w:tc>
        <w:tc>
          <w:tcPr>
            <w:tcW w:w="29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bCs/>
                <w:sz w:val="24"/>
                <w:lang w:eastAsia="zh-CN"/>
              </w:rPr>
            </w:pPr>
            <w:r>
              <w:rPr>
                <w:rFonts w:hint="eastAsia" w:ascii="仿宋_GB2312" w:hAnsi="仿宋_GB2312" w:eastAsia="仿宋_GB2312"/>
                <w:sz w:val="24"/>
              </w:rPr>
              <w:t>设区市</w:t>
            </w:r>
            <w:r>
              <w:rPr>
                <w:rFonts w:hint="eastAsia" w:ascii="仿宋_GB2312" w:hAnsi="仿宋_GB2312" w:eastAsia="仿宋_GB2312" w:cs="Times New Roman"/>
                <w:sz w:val="24"/>
                <w:lang w:eastAsia="zh-CN"/>
              </w:rPr>
              <w:t>、县价格</w:t>
            </w:r>
            <w:r>
              <w:rPr>
                <w:rFonts w:hint="eastAsia" w:ascii="仿宋_GB2312" w:hAnsi="仿宋_GB2312" w:eastAsia="仿宋_GB2312"/>
                <w:sz w:val="24"/>
                <w:lang w:eastAsia="zh-CN"/>
              </w:rPr>
              <w:t>主管</w:t>
            </w:r>
            <w:r>
              <w:rPr>
                <w:rFonts w:hint="eastAsia" w:ascii="仿宋_GB2312" w:hAnsi="仿宋_GB2312" w:eastAsia="仿宋_GB2312"/>
                <w:sz w:val="24"/>
              </w:rPr>
              <w:t>部门会同教育行政部门核定</w:t>
            </w:r>
          </w:p>
        </w:tc>
        <w:tc>
          <w:tcPr>
            <w:tcW w:w="30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4"/>
                <w:w w:val="90"/>
                <w:sz w:val="24"/>
              </w:rPr>
            </w:pPr>
            <w:r>
              <w:rPr>
                <w:rFonts w:hint="eastAsia" w:ascii="仿宋_GB2312" w:hAnsi="仿宋_GB2312" w:eastAsia="仿宋_GB2312"/>
                <w:spacing w:val="-14"/>
                <w:w w:val="90"/>
                <w:sz w:val="24"/>
              </w:rPr>
              <w:t>省物价局、</w:t>
            </w:r>
            <w:r>
              <w:rPr>
                <w:rFonts w:hint="eastAsia" w:ascii="仿宋_GB2312" w:hAnsi="仿宋_GB2312" w:eastAsia="仿宋_GB2312"/>
                <w:spacing w:val="-14"/>
                <w:w w:val="90"/>
                <w:sz w:val="24"/>
                <w:lang w:eastAsia="zh-CN"/>
              </w:rPr>
              <w:t>省</w:t>
            </w:r>
            <w:r>
              <w:rPr>
                <w:rFonts w:hint="eastAsia" w:ascii="仿宋_GB2312" w:hAnsi="仿宋_GB2312" w:eastAsia="仿宋_GB2312"/>
                <w:spacing w:val="-14"/>
                <w:w w:val="90"/>
                <w:sz w:val="24"/>
              </w:rPr>
              <w:t>财政厅、</w:t>
            </w:r>
            <w:r>
              <w:rPr>
                <w:rFonts w:hint="eastAsia" w:ascii="仿宋_GB2312" w:hAnsi="仿宋_GB2312" w:eastAsia="仿宋_GB2312"/>
                <w:spacing w:val="-14"/>
                <w:w w:val="90"/>
                <w:sz w:val="24"/>
                <w:lang w:eastAsia="zh-CN"/>
              </w:rPr>
              <w:t>省</w:t>
            </w:r>
            <w:r>
              <w:rPr>
                <w:rFonts w:hint="eastAsia" w:ascii="仿宋_GB2312" w:hAnsi="仿宋_GB2312" w:eastAsia="仿宋_GB2312"/>
                <w:spacing w:val="-14"/>
                <w:w w:val="90"/>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left"/>
              <w:textAlignment w:val="auto"/>
              <w:outlineLvl w:val="9"/>
              <w:rPr>
                <w:rFonts w:hint="eastAsia" w:ascii="仿宋_GB2312" w:hAnsi="仿宋_GB2312" w:eastAsia="仿宋_GB2312"/>
                <w:spacing w:val="-14"/>
                <w:sz w:val="24"/>
                <w:lang w:eastAsia="zh-CN"/>
              </w:rPr>
            </w:pPr>
            <w:r>
              <w:rPr>
                <w:rFonts w:hint="eastAsia" w:ascii="仿宋_GB2312" w:hAnsi="仿宋_GB2312" w:eastAsia="仿宋_GB2312"/>
                <w:spacing w:val="-14"/>
                <w:sz w:val="24"/>
              </w:rPr>
              <w:t>陕价行发〔2006〕120号</w:t>
            </w:r>
            <w:r>
              <w:rPr>
                <w:rFonts w:hint="eastAsia" w:ascii="仿宋_GB2312" w:hAnsi="仿宋_GB2312" w:eastAsia="仿宋_GB2312"/>
                <w:spacing w:val="-14"/>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left"/>
              <w:textAlignment w:val="auto"/>
              <w:outlineLvl w:val="9"/>
              <w:rPr>
                <w:rFonts w:hint="eastAsia" w:ascii="仿宋_GB2312" w:hAnsi="仿宋_GB2312" w:eastAsia="仿宋_GB2312"/>
                <w:spacing w:val="-14"/>
                <w:sz w:val="24"/>
              </w:rPr>
            </w:pPr>
            <w:r>
              <w:rPr>
                <w:rFonts w:hint="eastAsia" w:ascii="仿宋_GB2312" w:hAnsi="仿宋_GB2312" w:eastAsia="仿宋_GB2312"/>
                <w:spacing w:val="-10"/>
                <w:sz w:val="24"/>
              </w:rPr>
              <w:t>陕价行发〔2011〕124号。</w:t>
            </w:r>
          </w:p>
        </w:tc>
        <w:tc>
          <w:tcPr>
            <w:tcW w:w="252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firstLine="326" w:firstLineChars="150"/>
              <w:textAlignment w:val="auto"/>
              <w:outlineLvl w:val="9"/>
              <w:rPr>
                <w:rFonts w:hint="eastAsia" w:ascii="仿宋_GB2312" w:hAnsi="仿宋_GB2312" w:eastAsia="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74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spacing w:line="360" w:lineRule="exact"/>
              <w:ind w:firstLine="117" w:firstLineChars="50"/>
              <w:rPr>
                <w:rFonts w:hint="eastAsia" w:ascii="仿宋_GB2312" w:hAnsi="仿宋_GB2312" w:eastAsia="仿宋_GB2312"/>
                <w:spacing w:val="-18"/>
                <w:sz w:val="24"/>
              </w:rPr>
            </w:pPr>
            <w:r>
              <w:rPr>
                <w:rFonts w:hint="eastAsia" w:ascii="仿宋_GB2312" w:hAnsi="仿宋_GB2312" w:eastAsia="仿宋_GB2312"/>
                <w:sz w:val="24"/>
              </w:rPr>
              <w:t>②</w:t>
            </w:r>
            <w:r>
              <w:rPr>
                <w:rFonts w:hint="eastAsia" w:ascii="仿宋_GB2312" w:hAnsi="仿宋_GB2312" w:eastAsia="仿宋_GB2312"/>
                <w:spacing w:val="-10"/>
                <w:sz w:val="24"/>
                <w:lang w:eastAsia="zh-CN"/>
              </w:rPr>
              <w:t>中小学课后服务费</w:t>
            </w:r>
          </w:p>
        </w:tc>
        <w:tc>
          <w:tcPr>
            <w:tcW w:w="1155" w:type="dxa"/>
            <w:noWrap w:val="0"/>
            <w:vAlign w:val="center"/>
          </w:tcPr>
          <w:p>
            <w:pPr>
              <w:widowControl/>
              <w:spacing w:line="360" w:lineRule="exact"/>
              <w:jc w:val="center"/>
              <w:rPr>
                <w:rFonts w:hint="eastAsia" w:ascii="仿宋_GB2312" w:hAnsi="仿宋_GB2312" w:eastAsia="仿宋_GB2312"/>
                <w:spacing w:val="-18"/>
                <w:sz w:val="24"/>
              </w:rPr>
            </w:pPr>
          </w:p>
        </w:tc>
        <w:tc>
          <w:tcPr>
            <w:tcW w:w="2955" w:type="dxa"/>
            <w:noWrap w:val="0"/>
            <w:vAlign w:val="center"/>
          </w:tcPr>
          <w:p>
            <w:pPr>
              <w:spacing w:line="360" w:lineRule="exact"/>
              <w:rPr>
                <w:rFonts w:hint="eastAsia" w:ascii="仿宋_GB2312" w:hAnsi="仿宋_GB2312" w:eastAsia="仿宋_GB2312"/>
                <w:spacing w:val="-18"/>
                <w:sz w:val="24"/>
              </w:rPr>
            </w:pPr>
            <w:r>
              <w:rPr>
                <w:rFonts w:hint="eastAsia" w:ascii="仿宋_GB2312" w:hAnsi="仿宋_GB2312" w:eastAsia="仿宋_GB2312"/>
                <w:sz w:val="24"/>
                <w:lang w:eastAsia="zh-CN"/>
              </w:rPr>
              <w:t>设区市价格主管部门会同</w:t>
            </w:r>
            <w:r>
              <w:rPr>
                <w:rFonts w:hint="eastAsia" w:ascii="仿宋_GB2312" w:hAnsi="仿宋_GB2312"/>
                <w:sz w:val="24"/>
                <w:lang w:eastAsia="zh-CN"/>
              </w:rPr>
              <w:t>教育行政</w:t>
            </w:r>
            <w:r>
              <w:rPr>
                <w:rFonts w:hint="eastAsia" w:ascii="仿宋_GB2312" w:hAnsi="仿宋_GB2312" w:eastAsia="仿宋_GB2312"/>
                <w:sz w:val="24"/>
                <w:lang w:eastAsia="zh-CN"/>
              </w:rPr>
              <w:t>部门核定。</w:t>
            </w:r>
          </w:p>
        </w:tc>
        <w:tc>
          <w:tcPr>
            <w:tcW w:w="3051" w:type="dxa"/>
            <w:noWrap w:val="0"/>
            <w:vAlign w:val="center"/>
          </w:tcPr>
          <w:p>
            <w:pPr>
              <w:spacing w:line="360" w:lineRule="exact"/>
              <w:rPr>
                <w:rFonts w:hint="eastAsia" w:ascii="仿宋_GB2312" w:hAnsi="仿宋_GB2312" w:eastAsia="仿宋_GB2312"/>
                <w:spacing w:val="-10"/>
                <w:sz w:val="24"/>
                <w:lang w:val="en-US" w:eastAsia="zh-CN"/>
              </w:rPr>
            </w:pPr>
            <w:r>
              <w:rPr>
                <w:rFonts w:hint="eastAsia" w:ascii="仿宋_GB2312" w:hAnsi="仿宋_GB2312" w:eastAsia="仿宋_GB2312"/>
                <w:spacing w:val="-10"/>
                <w:sz w:val="24"/>
                <w:lang w:val="en-US" w:eastAsia="zh-CN"/>
              </w:rPr>
              <w:t>省教育厅、省发展改革委</w:t>
            </w:r>
          </w:p>
          <w:p>
            <w:pPr>
              <w:spacing w:line="360" w:lineRule="exact"/>
              <w:rPr>
                <w:rFonts w:hint="eastAsia" w:ascii="仿宋_GB2312" w:hAnsi="仿宋_GB2312" w:eastAsia="仿宋_GB2312"/>
                <w:spacing w:val="-10"/>
                <w:sz w:val="24"/>
                <w:lang w:eastAsia="zh-CN"/>
              </w:rPr>
            </w:pPr>
            <w:r>
              <w:rPr>
                <w:rFonts w:hint="eastAsia" w:ascii="仿宋_GB2312" w:hAnsi="仿宋_GB2312" w:eastAsia="仿宋_GB2312"/>
                <w:spacing w:val="-10"/>
                <w:sz w:val="24"/>
                <w:lang w:val="en-US" w:eastAsia="zh-CN"/>
              </w:rPr>
              <w:t>陕教</w:t>
            </w:r>
            <w:r>
              <w:rPr>
                <w:rFonts w:hint="eastAsia" w:ascii="仿宋_GB2312" w:hAnsi="仿宋_GB2312" w:eastAsia="仿宋_GB2312"/>
                <w:spacing w:val="-10"/>
                <w:sz w:val="24"/>
              </w:rPr>
              <w:t>〔20</w:t>
            </w:r>
            <w:r>
              <w:rPr>
                <w:rFonts w:hint="eastAsia" w:ascii="仿宋_GB2312" w:hAnsi="仿宋_GB2312" w:eastAsia="仿宋_GB2312"/>
                <w:spacing w:val="-10"/>
                <w:sz w:val="24"/>
                <w:lang w:val="en-US" w:eastAsia="zh-CN"/>
              </w:rPr>
              <w:t>20</w:t>
            </w:r>
            <w:r>
              <w:rPr>
                <w:rFonts w:hint="eastAsia" w:ascii="仿宋_GB2312" w:hAnsi="仿宋_GB2312" w:eastAsia="仿宋_GB2312"/>
                <w:spacing w:val="-10"/>
                <w:sz w:val="24"/>
              </w:rPr>
              <w:t>〕</w:t>
            </w:r>
            <w:r>
              <w:rPr>
                <w:rFonts w:hint="eastAsia" w:ascii="仿宋_GB2312" w:hAnsi="仿宋_GB2312" w:eastAsia="仿宋_GB2312"/>
                <w:spacing w:val="-10"/>
                <w:sz w:val="24"/>
                <w:lang w:val="en-US" w:eastAsia="zh-CN"/>
              </w:rPr>
              <w:t>25</w:t>
            </w:r>
            <w:r>
              <w:rPr>
                <w:rFonts w:hint="eastAsia" w:ascii="仿宋_GB2312" w:hAnsi="仿宋_GB2312" w:eastAsia="仿宋_GB2312"/>
                <w:spacing w:val="-10"/>
                <w:sz w:val="24"/>
              </w:rPr>
              <w:t>号</w:t>
            </w:r>
            <w:r>
              <w:rPr>
                <w:rFonts w:hint="eastAsia" w:ascii="仿宋_GB2312" w:hAnsi="仿宋_GB2312" w:eastAsia="仿宋_GB2312"/>
                <w:spacing w:val="-10"/>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cs="Times New Roman"/>
                <w:spacing w:val="-14"/>
                <w:w w:val="90"/>
                <w:sz w:val="24"/>
                <w:lang w:eastAsia="zh-CN"/>
              </w:rPr>
            </w:pPr>
            <w:r>
              <w:rPr>
                <w:rFonts w:hint="eastAsia" w:ascii="仿宋_GB2312" w:hAnsi="仿宋_GB2312" w:eastAsia="仿宋_GB2312" w:cs="Times New Roman"/>
                <w:spacing w:val="-14"/>
                <w:w w:val="90"/>
                <w:sz w:val="24"/>
                <w:lang w:eastAsia="zh-CN"/>
              </w:rPr>
              <w:t>省发展改革委、省财政厅、省教育厅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8"/>
                <w:sz w:val="24"/>
                <w:lang w:eastAsia="zh-CN"/>
              </w:rPr>
            </w:pPr>
            <w:r>
              <w:rPr>
                <w:rFonts w:hint="eastAsia" w:ascii="仿宋_GB2312" w:hAnsi="仿宋_GB2312" w:eastAsia="仿宋_GB2312"/>
                <w:spacing w:val="-10"/>
                <w:sz w:val="24"/>
                <w:lang w:eastAsia="zh-CN"/>
              </w:rPr>
              <w:t>陕发改价格</w:t>
            </w:r>
            <w:r>
              <w:rPr>
                <w:rFonts w:hint="eastAsia" w:ascii="仿宋_GB2312" w:hAnsi="仿宋_GB2312" w:eastAsia="仿宋_GB2312"/>
                <w:spacing w:val="-10"/>
                <w:sz w:val="24"/>
              </w:rPr>
              <w:t>〔20</w:t>
            </w:r>
            <w:r>
              <w:rPr>
                <w:rFonts w:hint="eastAsia" w:ascii="仿宋_GB2312" w:hAnsi="仿宋_GB2312" w:eastAsia="仿宋_GB2312"/>
                <w:spacing w:val="-10"/>
                <w:sz w:val="24"/>
                <w:lang w:val="en-US" w:eastAsia="zh-CN"/>
              </w:rPr>
              <w:t>22</w:t>
            </w:r>
            <w:r>
              <w:rPr>
                <w:rFonts w:hint="eastAsia" w:ascii="仿宋_GB2312" w:hAnsi="仿宋_GB2312" w:eastAsia="仿宋_GB2312"/>
                <w:spacing w:val="-10"/>
                <w:sz w:val="24"/>
              </w:rPr>
              <w:t>〕</w:t>
            </w:r>
            <w:r>
              <w:rPr>
                <w:rFonts w:hint="eastAsia" w:ascii="仿宋_GB2312" w:hAnsi="仿宋_GB2312" w:eastAsia="仿宋_GB2312"/>
                <w:spacing w:val="-10"/>
                <w:sz w:val="24"/>
                <w:lang w:val="en-US" w:eastAsia="zh-CN"/>
              </w:rPr>
              <w:t>166</w:t>
            </w:r>
            <w:r>
              <w:rPr>
                <w:rFonts w:hint="eastAsia" w:ascii="仿宋_GB2312" w:hAnsi="仿宋_GB2312" w:eastAsia="仿宋_GB2312"/>
                <w:spacing w:val="-10"/>
                <w:sz w:val="24"/>
              </w:rPr>
              <w:t>号。</w:t>
            </w:r>
          </w:p>
        </w:tc>
        <w:tc>
          <w:tcPr>
            <w:tcW w:w="252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jc w:val="both"/>
              <w:textAlignment w:val="auto"/>
              <w:outlineLvl w:val="9"/>
              <w:rPr>
                <w:rFonts w:hint="eastAsia" w:ascii="仿宋_GB2312" w:hAnsi="仿宋_GB2312" w:eastAsia="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74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1248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firstLine="350" w:firstLineChars="150"/>
              <w:textAlignment w:val="auto"/>
              <w:outlineLvl w:val="9"/>
              <w:rPr>
                <w:rFonts w:hint="eastAsia" w:ascii="仿宋_GB2312" w:hAnsi="仿宋_GB2312" w:eastAsia="仿宋_GB2312"/>
                <w:spacing w:val="-8"/>
                <w:sz w:val="24"/>
              </w:rPr>
            </w:pPr>
            <w:r>
              <w:rPr>
                <w:rFonts w:hint="eastAsia" w:ascii="仿宋_GB2312" w:hAnsi="仿宋_GB2312" w:eastAsia="仿宋_GB2312"/>
                <w:sz w:val="24"/>
              </w:rPr>
              <w:t>3、职业高中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74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9966" w:type="dxa"/>
            <w:gridSpan w:val="4"/>
            <w:noWrap w:val="0"/>
            <w:vAlign w:val="center"/>
          </w:tcPr>
          <w:p>
            <w:pPr>
              <w:spacing w:line="360" w:lineRule="exact"/>
              <w:rPr>
                <w:rFonts w:hint="eastAsia" w:ascii="仿宋_GB2312" w:hAnsi="仿宋_GB2312" w:eastAsia="仿宋_GB2312"/>
                <w:spacing w:val="-10"/>
                <w:sz w:val="24"/>
                <w:lang w:val="en-US" w:eastAsia="zh-CN"/>
              </w:rPr>
            </w:pPr>
            <w:r>
              <w:rPr>
                <w:rFonts w:hint="eastAsia" w:ascii="仿宋_GB2312" w:hAnsi="仿宋_GB2312" w:eastAsia="仿宋_GB2312"/>
                <w:sz w:val="24"/>
              </w:rPr>
              <w:t>（1）事业性收费</w:t>
            </w:r>
          </w:p>
        </w:tc>
        <w:tc>
          <w:tcPr>
            <w:tcW w:w="252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firstLine="326" w:firstLineChars="150"/>
              <w:textAlignment w:val="auto"/>
              <w:outlineLvl w:val="9"/>
              <w:rPr>
                <w:rFonts w:hint="eastAsia" w:ascii="仿宋_GB2312" w:hAnsi="仿宋_GB2312" w:eastAsia="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4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 xml:space="preserve">   ①学  费</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spacing w:val="-20"/>
                <w:kern w:val="2"/>
                <w:sz w:val="24"/>
                <w:szCs w:val="24"/>
                <w:lang w:val="en-US" w:eastAsia="zh-CN" w:bidi="ar-SA"/>
              </w:rPr>
            </w:pPr>
            <w:r>
              <w:rPr>
                <w:rFonts w:hint="eastAsia" w:ascii="仿宋_GB2312" w:hAnsi="仿宋_GB2312" w:eastAsia="仿宋_GB2312"/>
                <w:spacing w:val="-20"/>
                <w:sz w:val="24"/>
              </w:rPr>
              <w:t>元/生学期</w:t>
            </w:r>
          </w:p>
        </w:tc>
        <w:tc>
          <w:tcPr>
            <w:tcW w:w="29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sz w:val="24"/>
              </w:rPr>
            </w:pPr>
            <w:r>
              <w:rPr>
                <w:rFonts w:hint="eastAsia" w:ascii="仿宋_GB2312" w:hAnsi="仿宋_GB2312" w:eastAsia="仿宋_GB2312"/>
                <w:sz w:val="24"/>
              </w:rPr>
              <w:t>文科700</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理科900</w:t>
            </w:r>
          </w:p>
        </w:tc>
        <w:tc>
          <w:tcPr>
            <w:tcW w:w="30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rPr>
            </w:pPr>
            <w:r>
              <w:rPr>
                <w:rFonts w:hint="eastAsia" w:ascii="仿宋_GB2312" w:hAnsi="仿宋_GB2312" w:eastAsia="仿宋_GB2312"/>
                <w:bCs/>
                <w:sz w:val="24"/>
              </w:rPr>
              <w:t>省物价局、</w:t>
            </w:r>
            <w:r>
              <w:rPr>
                <w:rFonts w:hint="eastAsia" w:ascii="仿宋_GB2312" w:hAnsi="仿宋_GB2312" w:eastAsia="仿宋_GB2312"/>
                <w:bCs/>
                <w:sz w:val="24"/>
                <w:lang w:eastAsia="zh-CN"/>
              </w:rPr>
              <w:t>省</w:t>
            </w:r>
            <w:r>
              <w:rPr>
                <w:rFonts w:hint="eastAsia" w:ascii="仿宋_GB2312" w:hAnsi="仿宋_GB2312" w:eastAsia="仿宋_GB2312"/>
                <w:bCs/>
                <w:sz w:val="24"/>
              </w:rPr>
              <w:t>财政厅、</w:t>
            </w:r>
            <w:r>
              <w:rPr>
                <w:rFonts w:hint="eastAsia" w:ascii="仿宋_GB2312" w:hAnsi="仿宋_GB2312" w:eastAsia="仿宋_GB2312"/>
                <w:bCs/>
                <w:sz w:val="24"/>
                <w:lang w:eastAsia="zh-CN"/>
              </w:rPr>
              <w:t>省</w:t>
            </w:r>
            <w:r>
              <w:rPr>
                <w:rFonts w:hint="eastAsia" w:ascii="仿宋_GB2312" w:hAnsi="仿宋_GB2312" w:eastAsia="仿宋_GB2312"/>
                <w:bCs/>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bCs/>
                <w:sz w:val="24"/>
              </w:rPr>
            </w:pPr>
            <w:r>
              <w:rPr>
                <w:rFonts w:hint="eastAsia" w:ascii="仿宋_GB2312" w:hAnsi="仿宋_GB2312" w:eastAsia="仿宋_GB2312"/>
                <w:bCs/>
                <w:sz w:val="24"/>
              </w:rPr>
              <w:t>陕价行发〔2006〕120号</w:t>
            </w:r>
            <w:r>
              <w:rPr>
                <w:rFonts w:hint="eastAsia" w:ascii="仿宋_GB2312" w:hAnsi="仿宋_GB2312" w:eastAsia="仿宋_GB2312"/>
                <w:bCs/>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pacing w:val="-10"/>
                <w:sz w:val="24"/>
              </w:rPr>
            </w:pPr>
            <w:r>
              <w:rPr>
                <w:rFonts w:hint="eastAsia" w:ascii="仿宋_GB2312" w:hAnsi="仿宋_GB2312" w:eastAsia="仿宋_GB2312"/>
                <w:spacing w:val="-10"/>
                <w:sz w:val="24"/>
              </w:rPr>
              <w:t>陕价行发〔2011〕124号。</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kern w:val="2"/>
                <w:sz w:val="24"/>
                <w:szCs w:val="24"/>
                <w:lang w:val="en-US" w:eastAsia="zh-CN" w:bidi="ar-SA"/>
              </w:rPr>
            </w:pPr>
          </w:p>
        </w:tc>
        <w:tc>
          <w:tcPr>
            <w:tcW w:w="252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仿宋_GB2312" w:hAnsi="仿宋_GB2312" w:eastAsia="仿宋_GB2312"/>
                <w:bCs/>
                <w:kern w:val="2"/>
                <w:sz w:val="24"/>
                <w:szCs w:val="24"/>
                <w:lang w:val="en-US" w:eastAsia="zh-CN" w:bidi="ar-SA"/>
              </w:rPr>
            </w:pPr>
            <w:r>
              <w:rPr>
                <w:rFonts w:hint="eastAsia" w:ascii="仿宋_GB2312" w:hAnsi="仿宋_GB2312" w:eastAsia="仿宋_GB2312"/>
                <w:bCs/>
                <w:spacing w:val="-14"/>
                <w:sz w:val="24"/>
                <w:lang w:eastAsia="zh-CN"/>
              </w:rPr>
              <w:t>减免学费</w:t>
            </w:r>
            <w:r>
              <w:rPr>
                <w:rFonts w:hint="eastAsia" w:ascii="仿宋_GB2312" w:hAnsi="仿宋_GB2312" w:eastAsia="仿宋_GB2312"/>
                <w:bCs/>
                <w:spacing w:val="-14"/>
                <w:sz w:val="24"/>
              </w:rPr>
              <w:t>按照省财政厅、发改委、教育厅、人社厅陕财办教〔2013〕1号文件</w:t>
            </w:r>
            <w:r>
              <w:rPr>
                <w:rFonts w:hint="eastAsia" w:ascii="仿宋_GB2312" w:hAnsi="仿宋_GB2312" w:eastAsia="仿宋_GB2312"/>
                <w:bCs/>
                <w:sz w:val="24"/>
              </w:rPr>
              <w:t>规定</w:t>
            </w:r>
            <w:r>
              <w:rPr>
                <w:rFonts w:hint="eastAsia" w:ascii="仿宋_GB2312" w:hAnsi="仿宋_GB2312" w:eastAsia="仿宋_GB2312"/>
                <w:bCs/>
                <w:sz w:val="24"/>
                <w:lang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74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7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bCs/>
                <w:sz w:val="24"/>
              </w:rPr>
            </w:pPr>
          </w:p>
        </w:tc>
        <w:tc>
          <w:tcPr>
            <w:tcW w:w="28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kern w:val="2"/>
                <w:sz w:val="24"/>
                <w:szCs w:val="24"/>
                <w:lang w:val="en-US" w:eastAsia="zh-CN" w:bidi="ar-SA"/>
              </w:rPr>
            </w:pPr>
            <w:r>
              <w:rPr>
                <w:rFonts w:hint="eastAsia" w:ascii="仿宋_GB2312" w:hAnsi="仿宋_GB2312" w:eastAsia="仿宋_GB2312"/>
                <w:sz w:val="24"/>
              </w:rPr>
              <w:t xml:space="preserve"> </w:t>
            </w:r>
            <w:r>
              <w:rPr>
                <w:rFonts w:hint="eastAsia" w:ascii="仿宋_GB2312" w:hAnsi="仿宋_GB2312" w:eastAsia="仿宋_GB2312"/>
                <w:sz w:val="24"/>
                <w:lang w:val="en-US" w:eastAsia="zh-CN"/>
              </w:rPr>
              <w:t xml:space="preserve">  </w:t>
            </w:r>
            <w:r>
              <w:rPr>
                <w:rFonts w:hint="eastAsia" w:ascii="仿宋_GB2312" w:hAnsi="仿宋_GB2312" w:eastAsia="仿宋_GB2312"/>
                <w:sz w:val="24"/>
              </w:rPr>
              <w:t>②住宿费</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pacing w:val="-14"/>
                <w:kern w:val="2"/>
                <w:sz w:val="24"/>
                <w:szCs w:val="24"/>
                <w:lang w:val="en-US" w:eastAsia="zh-CN" w:bidi="ar-SA"/>
              </w:rPr>
            </w:pPr>
            <w:r>
              <w:rPr>
                <w:rFonts w:hint="eastAsia" w:ascii="仿宋_GB2312" w:hAnsi="仿宋_GB2312" w:eastAsia="仿宋_GB2312"/>
                <w:spacing w:val="-20"/>
                <w:sz w:val="24"/>
              </w:rPr>
              <w:t>元/生学期</w:t>
            </w:r>
          </w:p>
        </w:tc>
        <w:tc>
          <w:tcPr>
            <w:tcW w:w="29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kern w:val="2"/>
                <w:sz w:val="24"/>
                <w:szCs w:val="24"/>
                <w:lang w:val="en-US" w:eastAsia="zh-CN" w:bidi="ar-SA"/>
              </w:rPr>
            </w:pPr>
            <w:r>
              <w:rPr>
                <w:rFonts w:hint="eastAsia" w:ascii="仿宋_GB2312" w:hAnsi="仿宋_GB2312" w:eastAsia="仿宋_GB2312"/>
                <w:sz w:val="24"/>
              </w:rPr>
              <w:t>设区市</w:t>
            </w:r>
            <w:r>
              <w:rPr>
                <w:rFonts w:hint="eastAsia" w:ascii="仿宋_GB2312" w:hAnsi="仿宋_GB2312" w:eastAsia="仿宋_GB2312" w:cs="Times New Roman"/>
                <w:sz w:val="24"/>
                <w:lang w:eastAsia="zh-CN"/>
              </w:rPr>
              <w:t>、县价格主管</w:t>
            </w:r>
            <w:r>
              <w:rPr>
                <w:rFonts w:hint="eastAsia" w:ascii="仿宋_GB2312" w:hAnsi="仿宋_GB2312" w:eastAsia="仿宋_GB2312"/>
                <w:sz w:val="24"/>
              </w:rPr>
              <w:t>部门会同教育行政部门核定</w:t>
            </w:r>
          </w:p>
        </w:tc>
        <w:tc>
          <w:tcPr>
            <w:tcW w:w="30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kern w:val="2"/>
                <w:sz w:val="24"/>
                <w:szCs w:val="24"/>
                <w:lang w:val="en-US" w:eastAsia="zh-CN" w:bidi="ar-SA"/>
              </w:rPr>
            </w:pPr>
          </w:p>
        </w:tc>
        <w:tc>
          <w:tcPr>
            <w:tcW w:w="2521"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仿宋_GB2312" w:hAnsi="仿宋_GB2312" w:eastAsia="仿宋_GB2312"/>
                <w:bCs/>
                <w:spacing w:val="-14"/>
                <w:sz w:val="24"/>
                <w:lang w:eastAsia="zh-CN"/>
              </w:rPr>
            </w:pPr>
          </w:p>
        </w:tc>
      </w:tr>
    </w:tbl>
    <w:p>
      <w:pPr>
        <w:spacing w:line="340" w:lineRule="exact"/>
        <w:rPr>
          <w:rFonts w:hint="eastAsia" w:ascii="仿宋_GB2312" w:hAnsi="仿宋_GB2312" w:eastAsia="仿宋_GB2312"/>
          <w:sz w:val="24"/>
        </w:rPr>
      </w:pPr>
    </w:p>
    <w:p>
      <w:pPr>
        <w:spacing w:line="340" w:lineRule="exact"/>
        <w:rPr>
          <w:rFonts w:hint="eastAsia" w:ascii="仿宋_GB2312" w:hAnsi="仿宋_GB2312" w:eastAsia="仿宋_GB2312"/>
          <w:sz w:val="24"/>
        </w:rPr>
      </w:pPr>
    </w:p>
    <w:tbl>
      <w:tblPr>
        <w:tblStyle w:val="12"/>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20"/>
        <w:gridCol w:w="2661"/>
        <w:gridCol w:w="1236"/>
        <w:gridCol w:w="3007"/>
        <w:gridCol w:w="33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类别</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性质</w:t>
            </w: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收费项目</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计费单位</w:t>
            </w: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收费标准</w:t>
            </w:r>
          </w:p>
        </w:tc>
        <w:tc>
          <w:tcPr>
            <w:tcW w:w="33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批准机关及文号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 xml:space="preserve">备  </w:t>
            </w:r>
            <w:r>
              <w:rPr>
                <w:rFonts w:hint="eastAsia" w:ascii="黑体" w:hAnsi="黑体" w:eastAsia="黑体"/>
                <w:bCs/>
                <w:sz w:val="24"/>
                <w:lang w:val="en-US" w:eastAsia="zh-CN"/>
              </w:rPr>
              <w:t xml:space="preserve"> </w:t>
            </w:r>
            <w:r>
              <w:rPr>
                <w:rFonts w:hint="eastAsia" w:ascii="黑体" w:hAnsi="黑体" w:eastAsia="黑体"/>
                <w:bCs/>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776"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基</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础</w:t>
            </w:r>
          </w:p>
          <w:p>
            <w:pPr>
              <w:spacing w:line="300" w:lineRule="exact"/>
              <w:jc w:val="center"/>
              <w:rPr>
                <w:rFonts w:hint="eastAsia" w:ascii="仿宋_GB2312" w:hAnsi="仿宋_GB2312" w:eastAsia="仿宋_GB2312"/>
                <w:sz w:val="24"/>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bCs/>
                <w:sz w:val="24"/>
              </w:rPr>
            </w:pPr>
            <w:r>
              <w:rPr>
                <w:rFonts w:hint="eastAsia" w:ascii="仿宋_GB2312" w:hAnsi="仿宋_GB2312" w:eastAsia="仿宋_GB2312"/>
                <w:sz w:val="24"/>
              </w:rPr>
              <w:t>育</w:t>
            </w:r>
          </w:p>
        </w:tc>
        <w:tc>
          <w:tcPr>
            <w:tcW w:w="720" w:type="dxa"/>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公</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17" w:firstLineChars="50"/>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校</w:t>
            </w: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rPr>
            </w:pPr>
            <w:r>
              <w:rPr>
                <w:rFonts w:hint="eastAsia" w:ascii="仿宋_GB2312" w:hAnsi="仿宋_GB2312" w:eastAsia="仿宋_GB2312"/>
                <w:sz w:val="24"/>
              </w:rPr>
              <w:t>（2）代收费</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spacing w:val="-20"/>
                <w:sz w:val="24"/>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right="0" w:rightChars="0"/>
              <w:textAlignment w:val="auto"/>
              <w:outlineLvl w:val="9"/>
              <w:rPr>
                <w:rFonts w:hint="eastAsia" w:ascii="仿宋_GB2312" w:hAnsi="仿宋_GB2312" w:eastAsia="仿宋_GB2312"/>
                <w:bCs/>
                <w:sz w:val="24"/>
              </w:rPr>
            </w:pPr>
          </w:p>
        </w:tc>
        <w:tc>
          <w:tcPr>
            <w:tcW w:w="33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w w:val="90"/>
                <w:sz w:val="24"/>
              </w:rPr>
            </w:pPr>
            <w:r>
              <w:rPr>
                <w:rFonts w:hint="eastAsia" w:ascii="仿宋_GB2312" w:hAnsi="仿宋_GB2312" w:eastAsia="仿宋_GB2312"/>
                <w:bCs/>
                <w:w w:val="90"/>
                <w:sz w:val="24"/>
              </w:rPr>
              <w:t>省物价局、</w:t>
            </w:r>
            <w:r>
              <w:rPr>
                <w:rFonts w:hint="eastAsia" w:ascii="仿宋_GB2312" w:hAnsi="仿宋_GB2312" w:eastAsia="仿宋_GB2312"/>
                <w:bCs/>
                <w:w w:val="90"/>
                <w:sz w:val="24"/>
                <w:lang w:eastAsia="zh-CN"/>
              </w:rPr>
              <w:t>省</w:t>
            </w:r>
            <w:r>
              <w:rPr>
                <w:rFonts w:hint="eastAsia" w:ascii="仿宋_GB2312" w:hAnsi="仿宋_GB2312" w:eastAsia="仿宋_GB2312"/>
                <w:bCs/>
                <w:w w:val="90"/>
                <w:sz w:val="24"/>
              </w:rPr>
              <w:t>财政厅、</w:t>
            </w:r>
            <w:r>
              <w:rPr>
                <w:rFonts w:hint="eastAsia" w:ascii="仿宋_GB2312" w:hAnsi="仿宋_GB2312" w:eastAsia="仿宋_GB2312"/>
                <w:bCs/>
                <w:w w:val="90"/>
                <w:sz w:val="24"/>
                <w:lang w:eastAsia="zh-CN"/>
              </w:rPr>
              <w:t>省</w:t>
            </w:r>
            <w:r>
              <w:rPr>
                <w:rFonts w:hint="eastAsia" w:ascii="仿宋_GB2312" w:hAnsi="仿宋_GB2312" w:eastAsia="仿宋_GB2312"/>
                <w:bCs/>
                <w:w w:val="90"/>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rPr>
            </w:pPr>
            <w:r>
              <w:rPr>
                <w:rFonts w:hint="eastAsia" w:ascii="仿宋_GB2312" w:hAnsi="仿宋_GB2312" w:eastAsia="仿宋_GB2312"/>
                <w:bCs/>
                <w:sz w:val="24"/>
              </w:rPr>
              <w:t>陕价行发〔2006〕120号，</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rPr>
            </w:pPr>
            <w:r>
              <w:rPr>
                <w:rFonts w:hint="eastAsia" w:ascii="仿宋_GB2312" w:hAnsi="仿宋_GB2312" w:eastAsia="仿宋_GB2312"/>
                <w:spacing w:val="-10"/>
                <w:sz w:val="24"/>
              </w:rPr>
              <w:t>陕价行发〔2011〕124号</w:t>
            </w:r>
            <w:r>
              <w:rPr>
                <w:rFonts w:hint="eastAsia" w:ascii="仿宋_GB2312" w:hAnsi="仿宋_GB2312" w:eastAsia="仿宋_GB2312"/>
                <w:spacing w:val="-10"/>
                <w:sz w:val="24"/>
                <w:lang w:eastAsia="zh-CN"/>
              </w:rPr>
              <w:t>。</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7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bCs/>
                <w:sz w:val="24"/>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17" w:firstLineChars="50"/>
              <w:textAlignment w:val="auto"/>
              <w:outlineLvl w:val="9"/>
              <w:rPr>
                <w:rFonts w:hint="eastAsia" w:ascii="仿宋_GB2312" w:hAnsi="仿宋_GB2312" w:eastAsia="仿宋_GB2312"/>
                <w:sz w:val="24"/>
              </w:rPr>
            </w:pP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189" w:firstLineChars="100"/>
              <w:textAlignment w:val="auto"/>
              <w:outlineLvl w:val="9"/>
              <w:rPr>
                <w:rFonts w:hint="eastAsia" w:ascii="仿宋_GB2312" w:hAnsi="仿宋_GB2312" w:eastAsia="仿宋_GB2312"/>
                <w:sz w:val="24"/>
              </w:rPr>
            </w:pPr>
            <w:r>
              <w:rPr>
                <w:rFonts w:hint="eastAsia" w:ascii="仿宋_GB2312" w:hAnsi="仿宋_GB2312" w:eastAsia="仿宋_GB2312"/>
                <w:spacing w:val="-10"/>
                <w:w w:val="90"/>
                <w:sz w:val="24"/>
              </w:rPr>
              <w:t>普通高校报名考试费</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firstLine="97" w:firstLineChars="50"/>
              <w:jc w:val="center"/>
              <w:textAlignment w:val="auto"/>
              <w:outlineLvl w:val="9"/>
              <w:rPr>
                <w:rFonts w:hint="eastAsia" w:ascii="仿宋_GB2312" w:hAnsi="仿宋_GB2312" w:eastAsia="仿宋_GB2312"/>
                <w:spacing w:val="-20"/>
                <w:sz w:val="24"/>
              </w:rPr>
            </w:pPr>
            <w:r>
              <w:rPr>
                <w:rFonts w:hint="eastAsia" w:ascii="仿宋_GB2312" w:hAnsi="仿宋_GB2312" w:eastAsia="仿宋_GB2312"/>
                <w:spacing w:val="-20"/>
                <w:sz w:val="24"/>
              </w:rPr>
              <w:t>元/生次</w:t>
            </w: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jc w:val="center"/>
              <w:textAlignment w:val="auto"/>
              <w:outlineLvl w:val="9"/>
              <w:rPr>
                <w:rFonts w:hint="eastAsia" w:ascii="仿宋_GB2312" w:hAnsi="仿宋_GB2312" w:eastAsia="仿宋_GB2312"/>
                <w:sz w:val="24"/>
              </w:rPr>
            </w:pPr>
            <w:r>
              <w:rPr>
                <w:rFonts w:hint="eastAsia" w:ascii="仿宋_GB2312" w:hAnsi="仿宋_GB2312" w:eastAsia="仿宋_GB2312"/>
                <w:sz w:val="24"/>
                <w:lang w:val="en-US" w:eastAsia="zh-CN"/>
              </w:rPr>
              <w:t>110</w:t>
            </w:r>
          </w:p>
        </w:tc>
        <w:tc>
          <w:tcPr>
            <w:tcW w:w="33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textAlignment w:val="auto"/>
              <w:outlineLvl w:val="9"/>
              <w:rPr>
                <w:rFonts w:hint="eastAsia" w:ascii="仿宋_GB2312" w:hAnsi="仿宋_GB2312" w:eastAsia="仿宋_GB2312"/>
                <w:spacing w:val="-14"/>
                <w:sz w:val="24"/>
              </w:rPr>
            </w:pPr>
            <w:r>
              <w:rPr>
                <w:rFonts w:hint="eastAsia" w:ascii="仿宋_GB2312" w:hAnsi="仿宋_GB2312" w:eastAsia="仿宋_GB2312"/>
                <w:spacing w:val="-14"/>
                <w:sz w:val="24"/>
              </w:rPr>
              <w:t>省物价局、</w:t>
            </w:r>
            <w:r>
              <w:rPr>
                <w:rFonts w:hint="eastAsia" w:ascii="仿宋_GB2312" w:hAnsi="仿宋_GB2312" w:eastAsia="仿宋_GB2312"/>
                <w:spacing w:val="-14"/>
                <w:sz w:val="24"/>
                <w:lang w:eastAsia="zh-CN"/>
              </w:rPr>
              <w:t>省</w:t>
            </w:r>
            <w:r>
              <w:rPr>
                <w:rFonts w:hint="eastAsia" w:ascii="仿宋_GB2312" w:hAnsi="仿宋_GB2312" w:eastAsia="仿宋_GB2312"/>
                <w:spacing w:val="-14"/>
                <w:sz w:val="24"/>
              </w:rPr>
              <w:t>财政厅</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textAlignment w:val="auto"/>
              <w:outlineLvl w:val="9"/>
              <w:rPr>
                <w:rFonts w:hint="eastAsia" w:ascii="仿宋_GB2312" w:hAnsi="仿宋_GB2312" w:eastAsia="仿宋_GB2312"/>
                <w:spacing w:val="-10"/>
                <w:sz w:val="24"/>
                <w:lang w:val="en-US" w:eastAsia="zh-CN"/>
              </w:rPr>
            </w:pPr>
            <w:r>
              <w:rPr>
                <w:rFonts w:hint="eastAsia" w:ascii="仿宋_GB2312" w:hAnsi="仿宋_GB2312" w:eastAsia="仿宋_GB2312"/>
                <w:spacing w:val="-14"/>
                <w:sz w:val="24"/>
                <w:lang w:eastAsia="zh-CN"/>
              </w:rPr>
              <w:t>陕价服函</w:t>
            </w:r>
            <w:r>
              <w:rPr>
                <w:rFonts w:hint="eastAsia" w:ascii="仿宋_GB2312" w:hAnsi="仿宋_GB2312" w:eastAsia="仿宋_GB2312"/>
                <w:spacing w:val="-10"/>
                <w:sz w:val="24"/>
              </w:rPr>
              <w:t>〔201</w:t>
            </w:r>
            <w:r>
              <w:rPr>
                <w:rFonts w:hint="eastAsia" w:ascii="仿宋_GB2312" w:hAnsi="仿宋_GB2312" w:eastAsia="仿宋_GB2312"/>
                <w:spacing w:val="-10"/>
                <w:sz w:val="24"/>
                <w:lang w:val="en-US" w:eastAsia="zh-CN"/>
              </w:rPr>
              <w:t>8</w:t>
            </w:r>
            <w:r>
              <w:rPr>
                <w:rFonts w:hint="eastAsia" w:ascii="仿宋_GB2312" w:hAnsi="仿宋_GB2312" w:eastAsia="仿宋_GB2312"/>
                <w:spacing w:val="-10"/>
                <w:sz w:val="24"/>
              </w:rPr>
              <w:t>〕</w:t>
            </w:r>
            <w:r>
              <w:rPr>
                <w:rFonts w:hint="eastAsia" w:ascii="仿宋_GB2312" w:hAnsi="仿宋_GB2312" w:eastAsia="仿宋_GB2312"/>
                <w:spacing w:val="-10"/>
                <w:sz w:val="24"/>
                <w:lang w:val="en-US" w:eastAsia="zh-CN"/>
              </w:rPr>
              <w:t>16</w:t>
            </w:r>
            <w:r>
              <w:rPr>
                <w:rFonts w:hint="eastAsia" w:ascii="仿宋_GB2312" w:hAnsi="仿宋_GB2312" w:eastAsia="仿宋_GB2312"/>
                <w:spacing w:val="-10"/>
                <w:sz w:val="24"/>
              </w:rPr>
              <w:t>4号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7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bCs/>
                <w:sz w:val="24"/>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17" w:firstLineChars="50"/>
              <w:textAlignment w:val="auto"/>
              <w:outlineLvl w:val="9"/>
              <w:rPr>
                <w:rFonts w:hint="eastAsia" w:ascii="仿宋_GB2312" w:hAnsi="仿宋_GB2312" w:eastAsia="仿宋_GB2312"/>
                <w:sz w:val="24"/>
              </w:rPr>
            </w:pP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rPr>
            </w:pPr>
            <w:r>
              <w:rPr>
                <w:rFonts w:hint="eastAsia" w:ascii="仿宋_GB2312" w:hAnsi="仿宋_GB2312" w:eastAsia="仿宋_GB2312"/>
                <w:sz w:val="24"/>
              </w:rPr>
              <w:t>（3）服务性收费</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spacing w:val="-20"/>
                <w:sz w:val="24"/>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z w:val="24"/>
              </w:rPr>
            </w:pPr>
          </w:p>
        </w:tc>
        <w:tc>
          <w:tcPr>
            <w:tcW w:w="33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pacing w:val="-14"/>
                <w:sz w:val="24"/>
              </w:rPr>
            </w:pPr>
            <w:r>
              <w:rPr>
                <w:rFonts w:hint="eastAsia" w:ascii="仿宋_GB2312" w:hAnsi="仿宋_GB2312" w:eastAsia="仿宋_GB2312"/>
                <w:spacing w:val="-8"/>
                <w:sz w:val="24"/>
              </w:rPr>
              <w:t>坚持自愿，不得强行服务并收费。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7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bCs/>
                <w:sz w:val="24"/>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17" w:firstLineChars="50"/>
              <w:textAlignment w:val="auto"/>
              <w:outlineLvl w:val="9"/>
              <w:rPr>
                <w:rFonts w:hint="eastAsia" w:ascii="仿宋_GB2312" w:hAnsi="仿宋_GB2312" w:eastAsia="仿宋_GB2312"/>
                <w:sz w:val="24"/>
              </w:rPr>
            </w:pP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firstLine="233" w:firstLineChars="100"/>
              <w:textAlignment w:val="auto"/>
              <w:outlineLvl w:val="9"/>
              <w:rPr>
                <w:rFonts w:hint="eastAsia" w:ascii="仿宋_GB2312" w:hAnsi="仿宋_GB2312" w:eastAsia="仿宋_GB2312"/>
                <w:sz w:val="24"/>
              </w:rPr>
            </w:pPr>
            <w:r>
              <w:rPr>
                <w:rFonts w:hint="eastAsia" w:ascii="仿宋_GB2312" w:hAnsi="仿宋_GB2312" w:eastAsia="仿宋_GB2312"/>
                <w:sz w:val="24"/>
              </w:rPr>
              <w:t>①伙食费</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center"/>
              <w:textAlignment w:val="auto"/>
              <w:outlineLvl w:val="9"/>
              <w:rPr>
                <w:rFonts w:hint="eastAsia" w:ascii="仿宋_GB2312" w:hAnsi="仿宋_GB2312" w:eastAsia="仿宋_GB2312"/>
                <w:spacing w:val="-20"/>
                <w:sz w:val="24"/>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设区市</w:t>
            </w:r>
            <w:r>
              <w:rPr>
                <w:rFonts w:hint="eastAsia" w:ascii="仿宋_GB2312" w:hAnsi="仿宋_GB2312" w:eastAsia="仿宋_GB2312" w:cs="Times New Roman"/>
                <w:sz w:val="24"/>
                <w:lang w:eastAsia="zh-CN"/>
              </w:rPr>
              <w:t>、县价格</w:t>
            </w:r>
            <w:r>
              <w:rPr>
                <w:rFonts w:hint="eastAsia" w:ascii="仿宋_GB2312" w:hAnsi="仿宋_GB2312" w:eastAsia="仿宋_GB2312"/>
                <w:sz w:val="24"/>
                <w:lang w:eastAsia="zh-CN"/>
              </w:rPr>
              <w:t>主管</w:t>
            </w:r>
            <w:r>
              <w:rPr>
                <w:rFonts w:hint="eastAsia" w:ascii="仿宋_GB2312" w:hAnsi="仿宋_GB2312" w:eastAsia="仿宋_GB2312"/>
                <w:sz w:val="24"/>
              </w:rPr>
              <w:t>部门会同教育行政部门核定</w:t>
            </w:r>
          </w:p>
        </w:tc>
        <w:tc>
          <w:tcPr>
            <w:tcW w:w="33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pacing w:val="-14"/>
                <w:sz w:val="24"/>
              </w:rPr>
            </w:pPr>
            <w:r>
              <w:rPr>
                <w:rFonts w:hint="eastAsia" w:ascii="仿宋_GB2312" w:hAnsi="仿宋_GB2312" w:eastAsia="仿宋_GB2312"/>
                <w:spacing w:val="-14"/>
                <w:sz w:val="24"/>
              </w:rPr>
              <w:t>省物价局、</w:t>
            </w:r>
            <w:r>
              <w:rPr>
                <w:rFonts w:hint="eastAsia" w:ascii="仿宋_GB2312" w:hAnsi="仿宋_GB2312" w:eastAsia="仿宋_GB2312"/>
                <w:spacing w:val="-14"/>
                <w:sz w:val="24"/>
                <w:lang w:eastAsia="zh-CN"/>
              </w:rPr>
              <w:t>省</w:t>
            </w:r>
            <w:r>
              <w:rPr>
                <w:rFonts w:hint="eastAsia" w:ascii="仿宋_GB2312" w:hAnsi="仿宋_GB2312" w:eastAsia="仿宋_GB2312"/>
                <w:spacing w:val="-14"/>
                <w:sz w:val="24"/>
              </w:rPr>
              <w:t>财政厅、</w:t>
            </w:r>
            <w:r>
              <w:rPr>
                <w:rFonts w:hint="eastAsia" w:ascii="仿宋_GB2312" w:hAnsi="仿宋_GB2312" w:eastAsia="仿宋_GB2312"/>
                <w:spacing w:val="-14"/>
                <w:sz w:val="24"/>
                <w:lang w:eastAsia="zh-CN"/>
              </w:rPr>
              <w:t>省</w:t>
            </w:r>
            <w:r>
              <w:rPr>
                <w:rFonts w:hint="eastAsia" w:ascii="仿宋_GB2312" w:hAnsi="仿宋_GB2312" w:eastAsia="仿宋_GB2312"/>
                <w:spacing w:val="-14"/>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left"/>
              <w:textAlignment w:val="auto"/>
              <w:outlineLvl w:val="9"/>
              <w:rPr>
                <w:rFonts w:hint="eastAsia" w:ascii="仿宋_GB2312" w:hAnsi="仿宋_GB2312" w:eastAsia="仿宋_GB2312"/>
                <w:spacing w:val="-14"/>
                <w:sz w:val="24"/>
                <w:lang w:eastAsia="zh-CN"/>
              </w:rPr>
            </w:pPr>
            <w:r>
              <w:rPr>
                <w:rFonts w:hint="eastAsia" w:ascii="仿宋_GB2312" w:hAnsi="仿宋_GB2312" w:eastAsia="仿宋_GB2312"/>
                <w:spacing w:val="-14"/>
                <w:sz w:val="24"/>
              </w:rPr>
              <w:t>陕价行发〔2006〕120号</w:t>
            </w:r>
            <w:r>
              <w:rPr>
                <w:rFonts w:hint="eastAsia" w:ascii="仿宋_GB2312" w:hAnsi="仿宋_GB2312" w:eastAsia="仿宋_GB2312"/>
                <w:spacing w:val="-14"/>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jc w:val="left"/>
              <w:textAlignment w:val="auto"/>
              <w:outlineLvl w:val="9"/>
              <w:rPr>
                <w:rFonts w:hint="eastAsia" w:ascii="仿宋_GB2312" w:hAnsi="仿宋_GB2312" w:eastAsia="仿宋_GB2312"/>
                <w:bCs/>
                <w:sz w:val="24"/>
              </w:rPr>
            </w:pPr>
            <w:r>
              <w:rPr>
                <w:rFonts w:hint="eastAsia" w:ascii="仿宋_GB2312" w:hAnsi="仿宋_GB2312" w:eastAsia="仿宋_GB2312"/>
                <w:spacing w:val="-10"/>
                <w:sz w:val="24"/>
              </w:rPr>
              <w:t>陕价行发〔2011〕124号。</w:t>
            </w: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77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bCs/>
                <w:sz w:val="24"/>
              </w:rPr>
            </w:pPr>
          </w:p>
        </w:tc>
        <w:tc>
          <w:tcPr>
            <w:tcW w:w="720" w:type="dxa"/>
            <w:noWrap w:val="0"/>
            <w:vAlign w:val="center"/>
          </w:tcPr>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民</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117" w:firstLineChars="50"/>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校</w:t>
            </w:r>
          </w:p>
        </w:tc>
        <w:tc>
          <w:tcPr>
            <w:tcW w:w="266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中小学学费及住宿费</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仿宋_GB2312" w:hAnsi="仿宋_GB2312" w:eastAsia="仿宋_GB2312"/>
                <w:spacing w:val="-20"/>
                <w:kern w:val="2"/>
                <w:sz w:val="24"/>
                <w:szCs w:val="24"/>
                <w:lang w:val="en-US" w:eastAsia="zh-CN" w:bidi="ar-SA"/>
              </w:rPr>
            </w:pPr>
            <w:r>
              <w:rPr>
                <w:rFonts w:hint="eastAsia" w:ascii="仿宋_GB2312" w:hAnsi="仿宋_GB2312" w:eastAsia="仿宋_GB2312"/>
                <w:spacing w:val="-20"/>
                <w:sz w:val="24"/>
              </w:rPr>
              <w:t>元/生学期</w:t>
            </w: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kern w:val="2"/>
                <w:sz w:val="24"/>
                <w:szCs w:val="24"/>
                <w:lang w:val="en-US" w:eastAsia="zh-CN" w:bidi="ar-SA"/>
              </w:rPr>
            </w:pPr>
            <w:r>
              <w:rPr>
                <w:rFonts w:hint="eastAsia" w:ascii="仿宋_GB2312" w:hAnsi="仿宋_GB2312" w:eastAsia="仿宋_GB2312"/>
                <w:sz w:val="24"/>
              </w:rPr>
              <w:t>实行属地管理</w:t>
            </w:r>
            <w:r>
              <w:rPr>
                <w:rFonts w:hint="eastAsia" w:ascii="仿宋_GB2312" w:hAnsi="仿宋_GB2312" w:eastAsia="仿宋_GB2312"/>
                <w:sz w:val="24"/>
                <w:lang w:eastAsia="zh-CN"/>
              </w:rPr>
              <w:t>。其中</w:t>
            </w:r>
            <w:r>
              <w:rPr>
                <w:rFonts w:hint="eastAsia" w:ascii="仿宋_GB2312" w:hAnsi="仿宋_GB2312" w:eastAsia="仿宋_GB2312"/>
                <w:bCs/>
                <w:sz w:val="24"/>
              </w:rPr>
              <w:t>非营利性的民办中小学校收费，</w:t>
            </w:r>
            <w:r>
              <w:rPr>
                <w:rFonts w:hint="eastAsia" w:ascii="仿宋_GB2312" w:hAnsi="仿宋_GB2312" w:eastAsia="仿宋_GB2312"/>
                <w:sz w:val="24"/>
                <w:lang w:eastAsia="zh-CN"/>
              </w:rPr>
              <w:t>由</w:t>
            </w:r>
            <w:r>
              <w:rPr>
                <w:rFonts w:hint="eastAsia" w:ascii="仿宋_GB2312" w:hAnsi="仿宋_GB2312" w:eastAsia="仿宋_GB2312"/>
                <w:sz w:val="24"/>
              </w:rPr>
              <w:t>各设区市</w:t>
            </w:r>
            <w:r>
              <w:rPr>
                <w:rFonts w:hint="eastAsia" w:ascii="仿宋_GB2312" w:hAnsi="仿宋_GB2312" w:eastAsia="仿宋_GB2312" w:cs="Times New Roman"/>
                <w:bCs/>
                <w:sz w:val="24"/>
                <w:lang w:eastAsia="zh-CN"/>
              </w:rPr>
              <w:t>、县价格</w:t>
            </w:r>
            <w:r>
              <w:rPr>
                <w:rFonts w:hint="eastAsia" w:ascii="仿宋_GB2312" w:hAnsi="仿宋_GB2312" w:eastAsia="仿宋_GB2312"/>
                <w:sz w:val="24"/>
                <w:lang w:eastAsia="zh-CN"/>
              </w:rPr>
              <w:t>主管</w:t>
            </w:r>
            <w:r>
              <w:rPr>
                <w:rFonts w:hint="eastAsia" w:ascii="仿宋_GB2312" w:hAnsi="仿宋_GB2312" w:eastAsia="仿宋_GB2312"/>
                <w:sz w:val="24"/>
              </w:rPr>
              <w:t>部门会同教育行政部门核定</w:t>
            </w:r>
            <w:r>
              <w:rPr>
                <w:rFonts w:hint="eastAsia" w:ascii="仿宋_GB2312" w:hAnsi="仿宋_GB2312" w:eastAsia="仿宋_GB2312"/>
                <w:sz w:val="24"/>
                <w:lang w:eastAsia="zh-CN"/>
              </w:rPr>
              <w:t>；</w:t>
            </w:r>
            <w:r>
              <w:rPr>
                <w:rFonts w:hint="eastAsia" w:ascii="仿宋_GB2312" w:hAnsi="仿宋_GB2312" w:eastAsia="仿宋_GB2312"/>
                <w:bCs/>
                <w:sz w:val="24"/>
              </w:rPr>
              <w:t>营利性民办学校收费实行市场调节价，收费标准由各民办学校自主确定。</w:t>
            </w:r>
          </w:p>
        </w:tc>
        <w:tc>
          <w:tcPr>
            <w:tcW w:w="336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z w:val="24"/>
              </w:rPr>
            </w:pPr>
            <w:r>
              <w:rPr>
                <w:rFonts w:hint="eastAsia" w:ascii="仿宋_GB2312" w:hAnsi="仿宋_GB2312" w:eastAsia="仿宋_GB2312"/>
                <w:sz w:val="24"/>
              </w:rPr>
              <w:t>省物价局、</w:t>
            </w:r>
            <w:r>
              <w:rPr>
                <w:rFonts w:hint="eastAsia" w:ascii="仿宋_GB2312" w:hAnsi="仿宋_GB2312" w:eastAsia="仿宋_GB2312"/>
                <w:sz w:val="24"/>
                <w:lang w:eastAsia="zh-CN"/>
              </w:rPr>
              <w:t>省</w:t>
            </w:r>
            <w:r>
              <w:rPr>
                <w:rFonts w:hint="eastAsia" w:ascii="仿宋_GB2312" w:hAnsi="仿宋_GB2312" w:eastAsia="仿宋_GB2312"/>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z w:val="24"/>
              </w:rPr>
            </w:pPr>
            <w:r>
              <w:rPr>
                <w:rFonts w:hint="eastAsia" w:ascii="仿宋_GB2312" w:hAnsi="仿宋_GB2312" w:eastAsia="仿宋_GB2312"/>
                <w:sz w:val="24"/>
                <w:lang w:eastAsia="zh-CN"/>
              </w:rPr>
              <w:t>省</w:t>
            </w:r>
            <w:r>
              <w:rPr>
                <w:rFonts w:hint="eastAsia" w:ascii="仿宋_GB2312" w:hAnsi="仿宋_GB2312" w:eastAsia="仿宋_GB2312"/>
                <w:sz w:val="24"/>
              </w:rPr>
              <w:t>劳动和社会保障厅</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z w:val="24"/>
              </w:rPr>
            </w:pPr>
            <w:r>
              <w:rPr>
                <w:rFonts w:hint="eastAsia" w:ascii="仿宋_GB2312" w:hAnsi="仿宋_GB2312" w:eastAsia="仿宋_GB2312"/>
                <w:sz w:val="24"/>
              </w:rPr>
              <w:t>陕价行发〔2005〕148号，</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z w:val="24"/>
              </w:rPr>
            </w:pPr>
            <w:r>
              <w:rPr>
                <w:rFonts w:hint="eastAsia" w:ascii="仿宋_GB2312" w:hAnsi="仿宋_GB2312" w:eastAsia="仿宋_GB2312"/>
                <w:sz w:val="24"/>
              </w:rPr>
              <w:t>陕价行发〔2014〕67号</w:t>
            </w:r>
            <w:r>
              <w:rPr>
                <w:rFonts w:hint="eastAsia" w:ascii="仿宋_GB2312" w:hAnsi="仿宋_GB2312" w:eastAsia="仿宋_GB2312"/>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pacing w:val="-10"/>
                <w:sz w:val="24"/>
              </w:rPr>
            </w:pPr>
            <w:r>
              <w:rPr>
                <w:rFonts w:hint="eastAsia" w:ascii="仿宋_GB2312" w:hAnsi="仿宋_GB2312" w:eastAsia="仿宋_GB2312"/>
                <w:spacing w:val="-10"/>
                <w:sz w:val="24"/>
              </w:rPr>
              <w:t>国务院</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pacing w:val="-10"/>
                <w:sz w:val="24"/>
              </w:rPr>
            </w:pPr>
            <w:r>
              <w:rPr>
                <w:rFonts w:hint="eastAsia" w:ascii="仿宋_GB2312" w:hAnsi="仿宋_GB2312" w:eastAsia="仿宋_GB2312"/>
                <w:spacing w:val="-10"/>
                <w:sz w:val="24"/>
              </w:rPr>
              <w:t>国发〔2015〕67号</w:t>
            </w:r>
            <w:r>
              <w:rPr>
                <w:rFonts w:hint="eastAsia" w:ascii="仿宋_GB2312" w:hAnsi="仿宋_GB2312" w:eastAsia="仿宋_GB2312"/>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lang w:eastAsia="zh-CN"/>
              </w:rPr>
            </w:pPr>
            <w:r>
              <w:rPr>
                <w:rFonts w:hint="eastAsia" w:ascii="仿宋_GB2312" w:hAnsi="仿宋_GB2312" w:eastAsia="仿宋_GB2312"/>
                <w:bCs/>
                <w:sz w:val="24"/>
                <w:lang w:eastAsia="zh-CN"/>
              </w:rPr>
              <w:t>省政府</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z w:val="24"/>
                <w:lang w:eastAsia="zh-CN"/>
              </w:rPr>
            </w:pPr>
            <w:r>
              <w:rPr>
                <w:rFonts w:hint="eastAsia" w:ascii="仿宋_GB2312" w:hAnsi="仿宋_GB2312" w:eastAsia="仿宋_GB2312"/>
                <w:bCs/>
                <w:sz w:val="24"/>
              </w:rPr>
              <w:t>陕政发〔2016〕28号</w:t>
            </w:r>
            <w:r>
              <w:rPr>
                <w:rFonts w:hint="eastAsia" w:ascii="仿宋_GB2312" w:hAnsi="仿宋_GB2312" w:eastAsia="仿宋_GB2312"/>
                <w:bCs/>
                <w:sz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sz w:val="24"/>
              </w:rPr>
            </w:pPr>
            <w:r>
              <w:rPr>
                <w:rFonts w:hint="eastAsia" w:ascii="仿宋_GB2312" w:hAnsi="仿宋_GB2312" w:eastAsia="仿宋_GB2312"/>
                <w:sz w:val="24"/>
              </w:rPr>
              <w:t>陕政发〔2018〕2号</w:t>
            </w:r>
            <w:r>
              <w:rPr>
                <w:rFonts w:hint="eastAsia" w:ascii="仿宋_GB2312" w:hAnsi="仿宋_GB2312" w:eastAsia="仿宋_GB2312"/>
                <w:spacing w:val="-10"/>
                <w:sz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kern w:val="2"/>
                <w:sz w:val="24"/>
                <w:szCs w:val="24"/>
                <w:lang w:val="en-US" w:eastAsia="zh-CN" w:bidi="ar-SA"/>
              </w:rPr>
            </w:pPr>
          </w:p>
        </w:tc>
        <w:tc>
          <w:tcPr>
            <w:tcW w:w="22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bCs/>
                <w:spacing w:val="-14"/>
                <w:kern w:val="2"/>
                <w:sz w:val="24"/>
                <w:szCs w:val="24"/>
                <w:lang w:val="en-US" w:eastAsia="zh-CN" w:bidi="ar-SA"/>
              </w:rPr>
            </w:pPr>
          </w:p>
        </w:tc>
      </w:tr>
    </w:tbl>
    <w:p>
      <w:pPr>
        <w:tabs>
          <w:tab w:val="left" w:pos="7770"/>
          <w:tab w:val="left" w:pos="8295"/>
          <w:tab w:val="left" w:pos="8505"/>
          <w:tab w:val="left" w:pos="8715"/>
        </w:tabs>
        <w:spacing w:line="100" w:lineRule="exact"/>
        <w:rPr>
          <w:rFonts w:hint="eastAsia" w:ascii="仿宋_GB2312" w:hAnsi="仿宋_GB2312" w:eastAsia="仿宋_GB2312"/>
          <w:sz w:val="24"/>
        </w:rPr>
      </w:pPr>
    </w:p>
    <w:p>
      <w:pPr>
        <w:tabs>
          <w:tab w:val="left" w:pos="7770"/>
          <w:tab w:val="left" w:pos="8295"/>
          <w:tab w:val="left" w:pos="8505"/>
          <w:tab w:val="left" w:pos="8715"/>
        </w:tabs>
        <w:spacing w:line="100" w:lineRule="exact"/>
        <w:rPr>
          <w:rFonts w:hint="eastAsia" w:ascii="仿宋_GB2312" w:hAnsi="仿宋_GB2312" w:eastAsia="仿宋_GB2312"/>
          <w:sz w:val="24"/>
        </w:rPr>
      </w:pPr>
    </w:p>
    <w:p>
      <w:pPr>
        <w:tabs>
          <w:tab w:val="left" w:pos="7770"/>
          <w:tab w:val="left" w:pos="8295"/>
          <w:tab w:val="left" w:pos="8505"/>
          <w:tab w:val="left" w:pos="8715"/>
        </w:tabs>
        <w:spacing w:line="100" w:lineRule="exact"/>
        <w:rPr>
          <w:rFonts w:hint="eastAsia" w:ascii="仿宋_GB2312" w:hAnsi="仿宋_GB2312" w:eastAsia="仿宋_GB2312"/>
          <w:sz w:val="24"/>
        </w:rPr>
      </w:pPr>
    </w:p>
    <w:p>
      <w:pPr>
        <w:tabs>
          <w:tab w:val="left" w:pos="7770"/>
          <w:tab w:val="left" w:pos="8295"/>
          <w:tab w:val="left" w:pos="8505"/>
          <w:tab w:val="left" w:pos="8715"/>
        </w:tabs>
        <w:spacing w:line="100" w:lineRule="exact"/>
        <w:rPr>
          <w:rFonts w:hint="eastAsia" w:ascii="仿宋_GB2312" w:hAnsi="仿宋_GB2312" w:eastAsia="仿宋_GB2312"/>
          <w:sz w:val="24"/>
        </w:rPr>
      </w:pPr>
    </w:p>
    <w:p>
      <w:pPr>
        <w:tabs>
          <w:tab w:val="left" w:pos="7770"/>
          <w:tab w:val="left" w:pos="8295"/>
          <w:tab w:val="left" w:pos="8505"/>
          <w:tab w:val="left" w:pos="8715"/>
        </w:tabs>
        <w:spacing w:line="100" w:lineRule="exact"/>
        <w:rPr>
          <w:rFonts w:hint="eastAsia" w:ascii="仿宋_GB2312" w:hAnsi="仿宋_GB2312" w:eastAsia="仿宋_GB2312"/>
          <w:sz w:val="24"/>
        </w:rPr>
      </w:pPr>
    </w:p>
    <w:tbl>
      <w:tblPr>
        <w:tblStyle w:val="12"/>
        <w:tblW w:w="14040" w:type="dxa"/>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840"/>
        <w:gridCol w:w="2757"/>
        <w:gridCol w:w="1206"/>
        <w:gridCol w:w="2935"/>
        <w:gridCol w:w="3279"/>
        <w:gridCol w:w="2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类别</w:t>
            </w:r>
          </w:p>
        </w:tc>
        <w:tc>
          <w:tcPr>
            <w:tcW w:w="8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性质</w:t>
            </w:r>
          </w:p>
        </w:tc>
        <w:tc>
          <w:tcPr>
            <w:tcW w:w="2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收费项目</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计费单位</w:t>
            </w:r>
          </w:p>
        </w:tc>
        <w:tc>
          <w:tcPr>
            <w:tcW w:w="2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收费标准</w:t>
            </w:r>
          </w:p>
        </w:tc>
        <w:tc>
          <w:tcPr>
            <w:tcW w:w="32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批准机关及文号</w:t>
            </w:r>
          </w:p>
        </w:tc>
        <w:tc>
          <w:tcPr>
            <w:tcW w:w="22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黑体" w:hAnsi="黑体" w:eastAsia="黑体"/>
                <w:bCs/>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9" w:hRule="atLeast"/>
        </w:trPr>
        <w:tc>
          <w:tcPr>
            <w:tcW w:w="798" w:type="dxa"/>
            <w:vMerge w:val="restart"/>
            <w:tcBorders>
              <w:tl2br w:val="nil"/>
              <w:tr2bl w:val="nil"/>
            </w:tcBorders>
            <w:noWrap w:val="0"/>
            <w:vAlign w:val="center"/>
          </w:tcPr>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高</w:t>
            </w:r>
          </w:p>
          <w:p>
            <w:pPr>
              <w:spacing w:line="300" w:lineRule="exact"/>
              <w:jc w:val="center"/>
              <w:rPr>
                <w:rFonts w:hint="eastAsia" w:ascii="仿宋_GB2312" w:hAnsi="仿宋_GB2312" w:eastAsia="仿宋_GB2312"/>
                <w:sz w:val="24"/>
                <w:lang w:eastAsia="zh-CN"/>
              </w:rPr>
            </w:pPr>
          </w:p>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等</w:t>
            </w:r>
          </w:p>
          <w:p>
            <w:pPr>
              <w:spacing w:line="300" w:lineRule="exact"/>
              <w:jc w:val="center"/>
              <w:rPr>
                <w:rFonts w:hint="eastAsia" w:ascii="仿宋_GB2312" w:hAnsi="仿宋_GB2312" w:eastAsia="仿宋_GB2312"/>
                <w:sz w:val="24"/>
                <w:lang w:eastAsia="zh-CN"/>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spacing w:line="300" w:lineRule="exact"/>
              <w:jc w:val="center"/>
              <w:rPr>
                <w:rFonts w:hint="eastAsia" w:ascii="黑体" w:hAnsi="黑体" w:eastAsia="黑体"/>
                <w:bCs/>
                <w:sz w:val="24"/>
              </w:rPr>
            </w:pPr>
            <w:r>
              <w:rPr>
                <w:rFonts w:hint="eastAsia" w:ascii="仿宋_GB2312" w:hAnsi="仿宋_GB2312" w:eastAsia="仿宋_GB2312"/>
                <w:sz w:val="24"/>
              </w:rPr>
              <w:t>育</w:t>
            </w:r>
          </w:p>
        </w:tc>
        <w:tc>
          <w:tcPr>
            <w:tcW w:w="840" w:type="dxa"/>
            <w:vMerge w:val="restart"/>
            <w:tcBorders>
              <w:tl2br w:val="nil"/>
              <w:tr2bl w:val="nil"/>
            </w:tcBorders>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公</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spacing w:line="300" w:lineRule="exact"/>
              <w:jc w:val="center"/>
              <w:rPr>
                <w:rFonts w:hint="eastAsia" w:ascii="黑体" w:hAnsi="黑体" w:eastAsia="黑体"/>
                <w:bCs/>
                <w:sz w:val="24"/>
              </w:rPr>
            </w:pPr>
            <w:r>
              <w:rPr>
                <w:rFonts w:hint="eastAsia" w:ascii="仿宋_GB2312" w:hAnsi="仿宋_GB2312" w:eastAsia="仿宋_GB2312"/>
                <w:sz w:val="24"/>
              </w:rPr>
              <w:t>校</w:t>
            </w:r>
          </w:p>
        </w:tc>
        <w:tc>
          <w:tcPr>
            <w:tcW w:w="689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黑体" w:hAnsi="黑体" w:eastAsia="黑体"/>
                <w:bCs/>
                <w:sz w:val="24"/>
              </w:rPr>
            </w:pPr>
            <w:r>
              <w:rPr>
                <w:rFonts w:hint="eastAsia" w:ascii="仿宋_GB2312" w:hAnsi="仿宋_GB2312" w:eastAsia="仿宋_GB2312"/>
                <w:sz w:val="24"/>
              </w:rPr>
              <w:t>1、研究生学费</w:t>
            </w:r>
          </w:p>
        </w:tc>
        <w:tc>
          <w:tcPr>
            <w:tcW w:w="327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textAlignment w:val="auto"/>
              <w:outlineLvl w:val="9"/>
              <w:rPr>
                <w:rFonts w:hint="eastAsia" w:ascii="仿宋_GB2312" w:hAnsi="仿宋_GB2312" w:eastAsia="仿宋_GB2312"/>
                <w:w w:val="90"/>
                <w:sz w:val="24"/>
              </w:rPr>
            </w:pPr>
            <w:r>
              <w:rPr>
                <w:rFonts w:hint="eastAsia" w:ascii="仿宋_GB2312" w:hAnsi="仿宋_GB2312" w:eastAsia="仿宋_GB2312"/>
                <w:w w:val="90"/>
                <w:sz w:val="24"/>
              </w:rPr>
              <w:t>省物价局、</w:t>
            </w:r>
            <w:r>
              <w:rPr>
                <w:rFonts w:hint="eastAsia" w:ascii="仿宋_GB2312" w:hAnsi="仿宋_GB2312" w:eastAsia="仿宋_GB2312"/>
                <w:w w:val="90"/>
                <w:sz w:val="24"/>
                <w:lang w:eastAsia="zh-CN"/>
              </w:rPr>
              <w:t>省</w:t>
            </w:r>
            <w:r>
              <w:rPr>
                <w:rFonts w:hint="eastAsia" w:ascii="仿宋_GB2312" w:hAnsi="仿宋_GB2312" w:eastAsia="仿宋_GB2312"/>
                <w:w w:val="90"/>
                <w:sz w:val="24"/>
              </w:rPr>
              <w:t>财政厅、</w:t>
            </w:r>
            <w:r>
              <w:rPr>
                <w:rFonts w:hint="eastAsia" w:ascii="仿宋_GB2312" w:hAnsi="仿宋_GB2312" w:eastAsia="仿宋_GB2312"/>
                <w:w w:val="90"/>
                <w:sz w:val="24"/>
                <w:lang w:eastAsia="zh-CN"/>
              </w:rPr>
              <w:t>省</w:t>
            </w:r>
            <w:r>
              <w:rPr>
                <w:rFonts w:hint="eastAsia" w:ascii="仿宋_GB2312" w:hAnsi="仿宋_GB2312" w:eastAsia="仿宋_GB2312"/>
                <w:w w:val="90"/>
                <w:sz w:val="24"/>
              </w:rPr>
              <w:t>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left"/>
              <w:textAlignment w:val="auto"/>
              <w:outlineLvl w:val="9"/>
              <w:rPr>
                <w:rFonts w:hint="eastAsia" w:ascii="黑体" w:hAnsi="黑体" w:eastAsia="黑体"/>
                <w:bCs/>
                <w:sz w:val="24"/>
              </w:rPr>
            </w:pPr>
            <w:r>
              <w:rPr>
                <w:rFonts w:hint="eastAsia" w:ascii="仿宋_GB2312" w:hAnsi="仿宋_GB2312" w:eastAsia="仿宋_GB2312"/>
                <w:sz w:val="24"/>
              </w:rPr>
              <w:t>陕价行发〔2014〕68号。</w:t>
            </w:r>
          </w:p>
        </w:tc>
        <w:tc>
          <w:tcPr>
            <w:tcW w:w="222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r>
              <w:rPr>
                <w:rFonts w:hint="eastAsia" w:ascii="仿宋_GB2312" w:hAnsi="仿宋_GB2312" w:eastAsia="仿宋_GB2312"/>
                <w:sz w:val="24"/>
                <w:lang w:val="en-US" w:eastAsia="zh-CN"/>
              </w:rPr>
              <w:t xml:space="preserve">   </w:t>
            </w:r>
            <w:r>
              <w:rPr>
                <w:rFonts w:hint="eastAsia" w:ascii="仿宋_GB2312" w:hAnsi="仿宋_GB2312" w:eastAsia="仿宋_GB2312"/>
                <w:sz w:val="24"/>
              </w:rPr>
              <w:t>专业学位的工商管理、公共管理、工程管理、艺术类专业研究生(不分硕士、博士)每生每学年最高不超过30000元。西安交通大学、西北工业大学、西安电子科技大学、西北大学、西北农林科技大学、长安大学、陕西师范大学等7所高校招收的全日制专业学位研究生学费标准可上浮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7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689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黑体" w:hAnsi="黑体" w:eastAsia="黑体"/>
                <w:bCs/>
                <w:sz w:val="24"/>
              </w:rPr>
            </w:pPr>
            <w:r>
              <w:rPr>
                <w:rFonts w:hint="eastAsia" w:ascii="仿宋_GB2312" w:hAnsi="仿宋_GB2312" w:eastAsia="仿宋_GB2312"/>
                <w:sz w:val="24"/>
              </w:rPr>
              <w:t>（1）全日制</w:t>
            </w:r>
          </w:p>
        </w:tc>
        <w:tc>
          <w:tcPr>
            <w:tcW w:w="32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2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4" w:hRule="atLeast"/>
        </w:trPr>
        <w:tc>
          <w:tcPr>
            <w:tcW w:w="7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黑体" w:hAnsi="黑体" w:eastAsia="黑体"/>
                <w:bCs/>
                <w:sz w:val="24"/>
              </w:rPr>
            </w:pPr>
            <w:r>
              <w:rPr>
                <w:rFonts w:hint="eastAsia" w:ascii="仿宋_GB2312" w:hAnsi="仿宋_GB2312" w:eastAsia="仿宋_GB2312"/>
                <w:sz w:val="24"/>
              </w:rPr>
              <w:t>①学术学位最高标准</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黑体" w:hAnsi="黑体" w:eastAsia="黑体"/>
                <w:bCs/>
                <w:sz w:val="24"/>
              </w:rPr>
            </w:pPr>
            <w:r>
              <w:rPr>
                <w:rFonts w:hint="eastAsia" w:ascii="仿宋_GB2312" w:hAnsi="仿宋_GB2312" w:eastAsia="仿宋_GB2312"/>
                <w:w w:val="90"/>
                <w:sz w:val="24"/>
              </w:rPr>
              <w:t>元/生学年</w:t>
            </w:r>
          </w:p>
        </w:tc>
        <w:tc>
          <w:tcPr>
            <w:tcW w:w="2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黑体" w:hAnsi="黑体" w:eastAsia="黑体"/>
                <w:bCs/>
                <w:sz w:val="24"/>
              </w:rPr>
            </w:pPr>
            <w:r>
              <w:rPr>
                <w:rFonts w:hint="eastAsia" w:ascii="仿宋_GB2312" w:hAnsi="仿宋_GB2312" w:eastAsia="仿宋_GB2312"/>
                <w:sz w:val="24"/>
              </w:rPr>
              <w:t>硕士8000，博士10000。</w:t>
            </w:r>
          </w:p>
        </w:tc>
        <w:tc>
          <w:tcPr>
            <w:tcW w:w="32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2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7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黑体" w:hAnsi="黑体" w:eastAsia="黑体"/>
                <w:bCs/>
                <w:sz w:val="24"/>
              </w:rPr>
            </w:pPr>
            <w:r>
              <w:rPr>
                <w:rFonts w:hint="eastAsia" w:ascii="仿宋_GB2312" w:hAnsi="仿宋_GB2312" w:eastAsia="仿宋_GB2312"/>
                <w:sz w:val="24"/>
              </w:rPr>
              <w:t>②专业学位最高标准</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cs="Times New Roman"/>
                <w:w w:val="90"/>
                <w:sz w:val="24"/>
              </w:rPr>
            </w:pPr>
            <w:r>
              <w:rPr>
                <w:rFonts w:hint="eastAsia" w:ascii="仿宋_GB2312" w:hAnsi="仿宋_GB2312" w:eastAsia="仿宋_GB2312" w:cs="Times New Roman"/>
                <w:w w:val="90"/>
                <w:sz w:val="24"/>
              </w:rPr>
              <w:t>元/生学年</w:t>
            </w:r>
          </w:p>
        </w:tc>
        <w:tc>
          <w:tcPr>
            <w:tcW w:w="2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仿宋_GB2312" w:hAnsi="仿宋_GB2312" w:eastAsia="仿宋_GB2312"/>
                <w:sz w:val="24"/>
              </w:rPr>
            </w:pPr>
            <w:r>
              <w:rPr>
                <w:rFonts w:hint="eastAsia" w:ascii="仿宋_GB2312" w:hAnsi="仿宋_GB2312" w:eastAsia="仿宋_GB2312"/>
                <w:sz w:val="24"/>
              </w:rPr>
              <w:t>一般专业：</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仿宋_GB2312" w:hAnsi="仿宋_GB2312" w:eastAsia="仿宋_GB2312"/>
                <w:sz w:val="24"/>
              </w:rPr>
            </w:pPr>
            <w:r>
              <w:rPr>
                <w:rFonts w:hint="eastAsia" w:ascii="仿宋_GB2312" w:hAnsi="仿宋_GB2312" w:eastAsia="仿宋_GB2312"/>
                <w:sz w:val="24"/>
              </w:rPr>
              <w:t>硕士12000,</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黑体" w:hAnsi="黑体" w:eastAsia="黑体"/>
                <w:bCs/>
                <w:sz w:val="24"/>
              </w:rPr>
            </w:pPr>
            <w:r>
              <w:rPr>
                <w:rFonts w:hint="eastAsia" w:ascii="仿宋_GB2312" w:hAnsi="仿宋_GB2312" w:eastAsia="仿宋_GB2312"/>
                <w:sz w:val="24"/>
              </w:rPr>
              <w:t>博士15000。</w:t>
            </w:r>
          </w:p>
        </w:tc>
        <w:tc>
          <w:tcPr>
            <w:tcW w:w="32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2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0" w:hRule="atLeast"/>
        </w:trPr>
        <w:tc>
          <w:tcPr>
            <w:tcW w:w="7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84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7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both"/>
              <w:textAlignment w:val="auto"/>
              <w:outlineLvl w:val="9"/>
              <w:rPr>
                <w:rFonts w:hint="eastAsia" w:ascii="黑体" w:hAnsi="黑体" w:eastAsia="黑体"/>
                <w:bCs/>
                <w:sz w:val="24"/>
              </w:rPr>
            </w:pPr>
            <w:r>
              <w:rPr>
                <w:rFonts w:hint="eastAsia" w:ascii="仿宋_GB2312" w:hAnsi="仿宋_GB2312" w:eastAsia="仿宋_GB2312"/>
                <w:sz w:val="24"/>
              </w:rPr>
              <w:t>（2）非全日制</w:t>
            </w:r>
          </w:p>
        </w:tc>
        <w:tc>
          <w:tcPr>
            <w:tcW w:w="1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textAlignment w:val="auto"/>
              <w:outlineLvl w:val="9"/>
              <w:rPr>
                <w:rFonts w:hint="eastAsia" w:ascii="仿宋_GB2312" w:hAnsi="仿宋_GB2312" w:eastAsia="仿宋_GB2312" w:cs="Times New Roman"/>
                <w:w w:val="90"/>
                <w:sz w:val="24"/>
              </w:rPr>
            </w:pPr>
            <w:r>
              <w:rPr>
                <w:rFonts w:hint="eastAsia" w:ascii="仿宋_GB2312" w:hAnsi="仿宋_GB2312" w:eastAsia="仿宋_GB2312" w:cs="Times New Roman"/>
                <w:w w:val="90"/>
                <w:sz w:val="24"/>
              </w:rPr>
              <w:t>元/生学年</w:t>
            </w:r>
          </w:p>
        </w:tc>
        <w:tc>
          <w:tcPr>
            <w:tcW w:w="29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left"/>
              <w:textAlignment w:val="auto"/>
              <w:outlineLvl w:val="9"/>
              <w:rPr>
                <w:rFonts w:hint="eastAsia" w:ascii="黑体" w:hAnsi="黑体" w:eastAsia="黑体"/>
                <w:bCs/>
                <w:sz w:val="24"/>
              </w:rPr>
            </w:pPr>
            <w:r>
              <w:rPr>
                <w:rFonts w:hint="eastAsia" w:ascii="仿宋_GB2312" w:hAnsi="仿宋_GB2312" w:eastAsia="仿宋_GB2312"/>
                <w:sz w:val="24"/>
              </w:rPr>
              <w:t>由研究生培养单位自主确定。</w:t>
            </w:r>
          </w:p>
        </w:tc>
        <w:tc>
          <w:tcPr>
            <w:tcW w:w="32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c>
          <w:tcPr>
            <w:tcW w:w="222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eastAsia" w:ascii="黑体" w:hAnsi="黑体" w:eastAsia="黑体"/>
                <w:bCs/>
                <w:sz w:val="24"/>
              </w:rPr>
            </w:pPr>
          </w:p>
        </w:tc>
      </w:tr>
    </w:tbl>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jc w:val="left"/>
        <w:textAlignment w:val="auto"/>
        <w:outlineLvl w:val="9"/>
        <w:rPr>
          <w:rFonts w:ascii="宋体" w:hAnsi="宋体" w:eastAsia="宋体" w:cs="宋体"/>
          <w:vanish/>
          <w:kern w:val="0"/>
          <w:sz w:val="24"/>
        </w:rPr>
      </w:pP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jc w:val="left"/>
        <w:textAlignment w:val="auto"/>
        <w:outlineLvl w:val="9"/>
        <w:rPr>
          <w:rFonts w:ascii="宋体" w:hAnsi="宋体" w:eastAsia="宋体" w:cs="宋体"/>
          <w:vanish/>
          <w:kern w:val="0"/>
          <w:sz w:val="24"/>
        </w:rPr>
      </w:pP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jc w:val="left"/>
        <w:textAlignment w:val="auto"/>
        <w:outlineLvl w:val="9"/>
        <w:rPr>
          <w:rFonts w:ascii="宋体" w:hAnsi="宋体" w:eastAsia="宋体" w:cs="宋体"/>
          <w:vanish/>
          <w:kern w:val="0"/>
          <w:sz w:val="24"/>
        </w:rPr>
      </w:pP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jc w:val="left"/>
        <w:textAlignment w:val="auto"/>
        <w:outlineLvl w:val="9"/>
        <w:rPr>
          <w:rFonts w:ascii="宋体" w:hAnsi="宋体" w:eastAsia="宋体" w:cs="宋体"/>
          <w:vanish/>
          <w:kern w:val="0"/>
          <w:sz w:val="24"/>
        </w:rPr>
      </w:pP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jc w:val="left"/>
        <w:textAlignment w:val="auto"/>
        <w:outlineLvl w:val="9"/>
        <w:rPr>
          <w:rFonts w:ascii="宋体" w:hAnsi="宋体" w:eastAsia="宋体" w:cs="宋体"/>
          <w:vanish/>
          <w:kern w:val="0"/>
          <w:sz w:val="24"/>
        </w:rPr>
      </w:pPr>
    </w:p>
    <w:p/>
    <w:p/>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690"/>
        <w:gridCol w:w="1598"/>
        <w:gridCol w:w="938"/>
        <w:gridCol w:w="1398"/>
        <w:gridCol w:w="2991"/>
        <w:gridCol w:w="2742"/>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blHeader/>
        </w:trPr>
        <w:tc>
          <w:tcPr>
            <w:tcW w:w="285" w:type="pct"/>
            <w:noWrap w:val="0"/>
            <w:vAlign w:val="center"/>
          </w:tcPr>
          <w:p>
            <w:pPr>
              <w:keepNext w:val="0"/>
              <w:keepLines w:val="0"/>
              <w:widowControl/>
              <w:suppressLineNumbers w:val="0"/>
              <w:jc w:val="center"/>
              <w:textAlignment w:val="center"/>
              <w:rPr>
                <w:rFonts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类别</w:t>
            </w:r>
          </w:p>
        </w:tc>
        <w:tc>
          <w:tcPr>
            <w:tcW w:w="258"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性质</w:t>
            </w:r>
          </w:p>
        </w:tc>
        <w:tc>
          <w:tcPr>
            <w:tcW w:w="949" w:type="pct"/>
            <w:gridSpan w:val="2"/>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收费项目</w:t>
            </w:r>
          </w:p>
        </w:tc>
        <w:tc>
          <w:tcPr>
            <w:tcW w:w="523"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计费单位</w:t>
            </w:r>
          </w:p>
        </w:tc>
        <w:tc>
          <w:tcPr>
            <w:tcW w:w="111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收费标准</w:t>
            </w:r>
          </w:p>
        </w:tc>
        <w:tc>
          <w:tcPr>
            <w:tcW w:w="1026"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批准机关及文号</w:t>
            </w:r>
          </w:p>
        </w:tc>
        <w:tc>
          <w:tcPr>
            <w:tcW w:w="83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u w:val="none"/>
              </w:rPr>
            </w:pPr>
            <w:r>
              <w:rPr>
                <w:rFonts w:hint="eastAsia" w:ascii="黑体" w:hAnsi="宋体" w:eastAsia="黑体" w:cs="黑体"/>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blHeader/>
        </w:trPr>
        <w:tc>
          <w:tcPr>
            <w:tcW w:w="285" w:type="pct"/>
            <w:vMerge w:val="restart"/>
            <w:noWrap w:val="0"/>
            <w:vAlign w:val="center"/>
          </w:tcPr>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高</w:t>
            </w:r>
          </w:p>
          <w:p>
            <w:pPr>
              <w:spacing w:line="300" w:lineRule="exact"/>
              <w:jc w:val="center"/>
              <w:rPr>
                <w:rFonts w:hint="eastAsia" w:ascii="仿宋_GB2312" w:hAnsi="仿宋_GB2312" w:eastAsia="仿宋_GB2312"/>
                <w:sz w:val="24"/>
                <w:lang w:eastAsia="zh-CN"/>
              </w:rPr>
            </w:pPr>
          </w:p>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等</w:t>
            </w:r>
          </w:p>
          <w:p>
            <w:pPr>
              <w:spacing w:line="300" w:lineRule="exact"/>
              <w:jc w:val="center"/>
              <w:rPr>
                <w:rFonts w:hint="eastAsia" w:ascii="仿宋_GB2312" w:hAnsi="仿宋_GB2312" w:eastAsia="仿宋_GB2312"/>
                <w:sz w:val="24"/>
                <w:lang w:eastAsia="zh-CN"/>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spacing w:line="300" w:lineRule="exact"/>
              <w:jc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育</w:t>
            </w:r>
          </w:p>
        </w:tc>
        <w:tc>
          <w:tcPr>
            <w:tcW w:w="258" w:type="pct"/>
            <w:vMerge w:val="restart"/>
            <w:noWrap w:val="0"/>
            <w:vAlign w:val="center"/>
          </w:tcPr>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公</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spacing w:line="300" w:lineRule="exact"/>
              <w:jc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校</w:t>
            </w:r>
          </w:p>
        </w:tc>
        <w:tc>
          <w:tcPr>
            <w:tcW w:w="2591" w:type="pct"/>
            <w:gridSpan w:val="4"/>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2、全日制本科生学费（</w:t>
            </w:r>
            <w:r>
              <w:rPr>
                <w:rFonts w:hint="default" w:ascii="仿宋_GB2312" w:hAnsi="宋体" w:eastAsia="仿宋_GB2312" w:cs="仿宋_GB2312"/>
                <w:i w:val="0"/>
                <w:iCs w:val="0"/>
                <w:color w:val="auto"/>
                <w:kern w:val="0"/>
                <w:sz w:val="24"/>
                <w:szCs w:val="24"/>
                <w:u w:val="none"/>
                <w:lang w:val="en-US" w:eastAsia="zh-CN" w:bidi="ar"/>
              </w:rPr>
              <w:t>202</w:t>
            </w:r>
            <w:r>
              <w:rPr>
                <w:rFonts w:hint="eastAsia" w:ascii="仿宋_GB2312" w:hAnsi="宋体" w:eastAsia="仿宋_GB2312" w:cs="仿宋_GB2312"/>
                <w:i w:val="0"/>
                <w:iCs w:val="0"/>
                <w:color w:val="auto"/>
                <w:kern w:val="0"/>
                <w:sz w:val="24"/>
                <w:szCs w:val="24"/>
                <w:u w:val="none"/>
                <w:lang w:val="en-US" w:eastAsia="zh-CN" w:bidi="ar"/>
              </w:rPr>
              <w:t>1</w:t>
            </w:r>
            <w:r>
              <w:rPr>
                <w:rFonts w:hint="default" w:ascii="仿宋_GB2312" w:hAnsi="宋体" w:eastAsia="仿宋_GB2312" w:cs="仿宋_GB2312"/>
                <w:i w:val="0"/>
                <w:iCs w:val="0"/>
                <w:color w:val="auto"/>
                <w:kern w:val="0"/>
                <w:sz w:val="24"/>
                <w:szCs w:val="24"/>
                <w:u w:val="none"/>
                <w:lang w:val="en-US" w:eastAsia="zh-CN" w:bidi="ar"/>
              </w:rPr>
              <w:t>级及</w:t>
            </w:r>
            <w:r>
              <w:rPr>
                <w:rFonts w:hint="eastAsia" w:ascii="仿宋_GB2312" w:hAnsi="宋体" w:eastAsia="仿宋_GB2312" w:cs="仿宋_GB2312"/>
                <w:i w:val="0"/>
                <w:iCs w:val="0"/>
                <w:color w:val="auto"/>
                <w:kern w:val="0"/>
                <w:sz w:val="24"/>
                <w:szCs w:val="24"/>
                <w:u w:val="none"/>
                <w:lang w:val="en-US" w:eastAsia="zh-CN" w:bidi="ar"/>
              </w:rPr>
              <w:t>以后</w:t>
            </w:r>
            <w:r>
              <w:rPr>
                <w:rFonts w:hint="default" w:ascii="仿宋_GB2312" w:hAnsi="宋体" w:eastAsia="仿宋_GB2312" w:cs="仿宋_GB2312"/>
                <w:i w:val="0"/>
                <w:iCs w:val="0"/>
                <w:color w:val="auto"/>
                <w:kern w:val="0"/>
                <w:sz w:val="24"/>
                <w:szCs w:val="24"/>
                <w:u w:val="none"/>
                <w:lang w:val="en-US" w:eastAsia="zh-CN" w:bidi="ar"/>
              </w:rPr>
              <w:t>学年</w:t>
            </w:r>
            <w:r>
              <w:rPr>
                <w:rFonts w:hint="eastAsia" w:ascii="仿宋_GB2312" w:hAnsi="宋体" w:eastAsia="仿宋_GB2312" w:cs="仿宋_GB2312"/>
                <w:i w:val="0"/>
                <w:iCs w:val="0"/>
                <w:color w:val="auto"/>
                <w:kern w:val="0"/>
                <w:sz w:val="24"/>
                <w:szCs w:val="24"/>
                <w:u w:val="none"/>
                <w:lang w:val="en-US" w:eastAsia="zh-CN" w:bidi="ar"/>
              </w:rPr>
              <w:t>入学学生）</w:t>
            </w:r>
          </w:p>
        </w:tc>
        <w:tc>
          <w:tcPr>
            <w:tcW w:w="102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省</w:t>
            </w:r>
            <w:r>
              <w:rPr>
                <w:rFonts w:hint="default" w:ascii="仿宋_GB2312" w:hAnsi="宋体" w:eastAsia="仿宋_GB2312" w:cs="仿宋_GB2312"/>
                <w:i w:val="0"/>
                <w:iCs w:val="0"/>
                <w:color w:val="auto"/>
                <w:kern w:val="0"/>
                <w:sz w:val="24"/>
                <w:szCs w:val="24"/>
                <w:u w:val="none"/>
                <w:lang w:val="en-US" w:eastAsia="zh-CN" w:bidi="ar"/>
              </w:rPr>
              <w:t xml:space="preserve">发展改革委、省财政厅、省教育厅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w w:val="90"/>
                <w:kern w:val="0"/>
                <w:sz w:val="24"/>
                <w:szCs w:val="24"/>
                <w:u w:val="none"/>
                <w:lang w:val="en-US" w:eastAsia="zh-CN" w:bidi="ar"/>
              </w:rPr>
              <w:t>陕发改价格〔2021〕784号。</w:t>
            </w:r>
          </w:p>
        </w:tc>
        <w:tc>
          <w:tcPr>
            <w:tcW w:w="839" w:type="pct"/>
            <w:vMerge w:val="restar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609" w:firstLineChars="300"/>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其</w:t>
            </w:r>
            <w:r>
              <w:rPr>
                <w:rFonts w:hint="default" w:ascii="仿宋_GB2312" w:hAnsi="宋体" w:eastAsia="仿宋_GB2312" w:cs="仿宋_GB2312"/>
                <w:i w:val="0"/>
                <w:iCs w:val="0"/>
                <w:color w:val="auto"/>
                <w:kern w:val="0"/>
                <w:sz w:val="24"/>
                <w:szCs w:val="24"/>
                <w:u w:val="none"/>
                <w:lang w:val="en-US" w:eastAsia="zh-CN" w:bidi="ar"/>
              </w:rPr>
              <w:t>中：哲学专业（专业代码：010101）、历史学专业（专业代码：060101）、考古学专业（专业代码：060103）4250元/生·学年，数学与应用数学专业（专业代码：070101）、物理学专业（专业代码：070201）、化学专业（专业代码：070301）5250元/生·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blHeader/>
        </w:trPr>
        <w:tc>
          <w:tcPr>
            <w:tcW w:w="285"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8"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91" w:type="pct"/>
            <w:gridSpan w:val="4"/>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（1）</w:t>
            </w:r>
            <w:r>
              <w:rPr>
                <w:rFonts w:hint="default" w:ascii="仿宋_GB2312" w:hAnsi="Calibri" w:eastAsia="仿宋_GB2312" w:cs="仿宋_GB2312"/>
                <w:i w:val="0"/>
                <w:iCs w:val="0"/>
                <w:color w:val="auto"/>
                <w:kern w:val="0"/>
                <w:sz w:val="24"/>
                <w:szCs w:val="24"/>
                <w:u w:val="none"/>
                <w:lang w:val="en-US" w:eastAsia="zh-CN" w:bidi="ar"/>
              </w:rPr>
              <w:t>学年制</w:t>
            </w:r>
          </w:p>
        </w:tc>
        <w:tc>
          <w:tcPr>
            <w:tcW w:w="1026"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839"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blHeader/>
        </w:trPr>
        <w:tc>
          <w:tcPr>
            <w:tcW w:w="285"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8"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949" w:type="pct"/>
            <w:gridSpan w:val="2"/>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①</w:t>
            </w:r>
            <w:r>
              <w:rPr>
                <w:rFonts w:hint="default" w:ascii="仿宋_GB2312" w:hAnsi="宋体" w:eastAsia="仿宋_GB2312" w:cs="仿宋_GB2312"/>
                <w:i w:val="0"/>
                <w:iCs w:val="0"/>
                <w:color w:val="auto"/>
                <w:kern w:val="0"/>
                <w:sz w:val="24"/>
                <w:szCs w:val="24"/>
                <w:u w:val="none"/>
                <w:lang w:val="en-US" w:eastAsia="zh-CN" w:bidi="ar"/>
              </w:rPr>
              <w:t>文科类专业</w:t>
            </w:r>
          </w:p>
        </w:tc>
        <w:tc>
          <w:tcPr>
            <w:tcW w:w="523" w:type="pct"/>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5000</w:t>
            </w:r>
          </w:p>
        </w:tc>
        <w:tc>
          <w:tcPr>
            <w:tcW w:w="1026"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839"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blHeader/>
        </w:trPr>
        <w:tc>
          <w:tcPr>
            <w:tcW w:w="285"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8"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949" w:type="pct"/>
            <w:gridSpan w:val="2"/>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②</w:t>
            </w:r>
            <w:r>
              <w:rPr>
                <w:rFonts w:hint="default" w:ascii="仿宋_GB2312" w:hAnsi="宋体" w:eastAsia="仿宋_GB2312" w:cs="仿宋_GB2312"/>
                <w:i w:val="0"/>
                <w:iCs w:val="0"/>
                <w:color w:val="auto"/>
                <w:kern w:val="0"/>
                <w:sz w:val="24"/>
                <w:szCs w:val="24"/>
                <w:u w:val="none"/>
                <w:lang w:val="en-US" w:eastAsia="zh-CN" w:bidi="ar"/>
              </w:rPr>
              <w:t>理工类专业</w:t>
            </w:r>
          </w:p>
        </w:tc>
        <w:tc>
          <w:tcPr>
            <w:tcW w:w="523" w:type="pct"/>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6000</w:t>
            </w:r>
          </w:p>
        </w:tc>
        <w:tc>
          <w:tcPr>
            <w:tcW w:w="1026"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839"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blHeader/>
        </w:trPr>
        <w:tc>
          <w:tcPr>
            <w:tcW w:w="285"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8"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949" w:type="pct"/>
            <w:gridSpan w:val="2"/>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③</w:t>
            </w:r>
            <w:r>
              <w:rPr>
                <w:rFonts w:hint="default" w:ascii="仿宋_GB2312" w:hAnsi="宋体" w:eastAsia="仿宋_GB2312" w:cs="仿宋_GB2312"/>
                <w:i w:val="0"/>
                <w:iCs w:val="0"/>
                <w:color w:val="auto"/>
                <w:kern w:val="0"/>
                <w:sz w:val="24"/>
                <w:szCs w:val="24"/>
                <w:u w:val="none"/>
                <w:lang w:val="en-US" w:eastAsia="zh-CN" w:bidi="ar"/>
              </w:rPr>
              <w:t>医学类专业</w:t>
            </w:r>
          </w:p>
        </w:tc>
        <w:tc>
          <w:tcPr>
            <w:tcW w:w="523" w:type="pct"/>
            <w:noWrap w:val="0"/>
            <w:vAlign w:val="center"/>
          </w:tcPr>
          <w:p>
            <w:pPr>
              <w:keepNext w:val="0"/>
              <w:keepLines w:val="0"/>
              <w:widowControl/>
              <w:suppressLineNumbers w:val="0"/>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6500</w:t>
            </w:r>
          </w:p>
        </w:tc>
        <w:tc>
          <w:tcPr>
            <w:tcW w:w="1026"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839"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2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类别</w:t>
            </w:r>
          </w:p>
        </w:tc>
        <w:tc>
          <w:tcPr>
            <w:tcW w:w="25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性质</w:t>
            </w: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收费项目</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计费单位</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收费标准</w:t>
            </w:r>
          </w:p>
        </w:tc>
        <w:tc>
          <w:tcPr>
            <w:tcW w:w="102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批准机关及文号</w:t>
            </w:r>
          </w:p>
        </w:tc>
        <w:tc>
          <w:tcPr>
            <w:tcW w:w="8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tblHeader/>
        </w:trPr>
        <w:tc>
          <w:tcPr>
            <w:tcW w:w="285" w:type="pct"/>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高</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lang w:eastAsia="zh-CN"/>
              </w:rPr>
            </w:pP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等</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lang w:eastAsia="zh-CN"/>
              </w:rPr>
            </w:pP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rPr>
            </w:pPr>
            <w:r>
              <w:rPr>
                <w:rFonts w:hint="eastAsia" w:ascii="仿宋_GB2312" w:hAnsi="仿宋_GB2312" w:eastAsia="仿宋_GB2312"/>
                <w:sz w:val="24"/>
              </w:rPr>
              <w:t>教</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rPr>
            </w:pPr>
          </w:p>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育</w:t>
            </w:r>
          </w:p>
        </w:tc>
        <w:tc>
          <w:tcPr>
            <w:tcW w:w="258" w:type="pct"/>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rPr>
            </w:pPr>
            <w:r>
              <w:rPr>
                <w:rFonts w:hint="eastAsia" w:ascii="仿宋_GB2312" w:hAnsi="仿宋_GB2312" w:eastAsia="仿宋_GB2312"/>
                <w:sz w:val="24"/>
              </w:rPr>
              <w:t>公</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rPr>
            </w:pPr>
            <w:r>
              <w:rPr>
                <w:rFonts w:hint="eastAsia" w:ascii="仿宋_GB2312" w:hAnsi="仿宋_GB2312" w:eastAsia="仿宋_GB2312"/>
                <w:sz w:val="24"/>
              </w:rPr>
              <w:t>办</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仿宋_GB2312" w:eastAsia="仿宋_GB2312"/>
                <w:sz w:val="24"/>
              </w:rPr>
            </w:pPr>
            <w:r>
              <w:rPr>
                <w:rFonts w:hint="eastAsia" w:ascii="仿宋_GB2312" w:hAnsi="仿宋_GB2312" w:eastAsia="仿宋_GB2312"/>
                <w:sz w:val="24"/>
              </w:rPr>
              <w:t>学</w:t>
            </w:r>
          </w:p>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校</w:t>
            </w:r>
          </w:p>
        </w:tc>
        <w:tc>
          <w:tcPr>
            <w:tcW w:w="598"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both"/>
              <w:textAlignment w:val="center"/>
              <w:rPr>
                <w:rFonts w:hint="eastAsia" w:ascii="黑体" w:hAnsi="宋体" w:eastAsia="黑体" w:cs="黑体"/>
                <w:i w:val="0"/>
                <w:iCs w:val="0"/>
                <w:color w:val="auto"/>
                <w:kern w:val="0"/>
                <w:sz w:val="24"/>
                <w:szCs w:val="24"/>
                <w:u w:val="none"/>
                <w:lang w:val="en-US" w:eastAsia="zh-CN" w:bidi="ar"/>
              </w:rPr>
            </w:pPr>
            <w:r>
              <w:rPr>
                <w:rFonts w:hint="eastAsia" w:ascii="汉仪书宋二S" w:hAnsi="汉仪书宋二S" w:eastAsia="汉仪书宋二S" w:cs="汉仪书宋二S"/>
                <w:i w:val="0"/>
                <w:iCs w:val="0"/>
                <w:color w:val="auto"/>
                <w:kern w:val="0"/>
                <w:sz w:val="24"/>
                <w:szCs w:val="24"/>
                <w:u w:val="none"/>
                <w:lang w:val="en-US" w:eastAsia="zh-CN" w:bidi="ar"/>
              </w:rPr>
              <w:t>④</w:t>
            </w:r>
            <w:r>
              <w:rPr>
                <w:rFonts w:hint="default" w:ascii="仿宋_GB2312" w:hAnsi="宋体" w:eastAsia="仿宋_GB2312" w:cs="仿宋_GB2312"/>
                <w:i w:val="0"/>
                <w:iCs w:val="0"/>
                <w:color w:val="auto"/>
                <w:kern w:val="0"/>
                <w:sz w:val="24"/>
                <w:szCs w:val="24"/>
                <w:u w:val="none"/>
                <w:lang w:val="en-US" w:eastAsia="zh-CN" w:bidi="ar"/>
              </w:rPr>
              <w:t>艺术类专业</w:t>
            </w:r>
          </w:p>
        </w:tc>
        <w:tc>
          <w:tcPr>
            <w:tcW w:w="351"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仿宋_GB2312" w:hAnsi="宋体" w:eastAsia="仿宋_GB2312" w:cs="仿宋_GB2312"/>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理论类</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11000</w:t>
            </w:r>
          </w:p>
        </w:tc>
        <w:tc>
          <w:tcPr>
            <w:tcW w:w="1026" w:type="pct"/>
            <w:vMerge w:val="restar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ind w:leftChars="0"/>
              <w:jc w:val="both"/>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省</w:t>
            </w:r>
            <w:r>
              <w:rPr>
                <w:rFonts w:hint="default" w:ascii="仿宋_GB2312" w:hAnsi="宋体" w:eastAsia="仿宋_GB2312" w:cs="仿宋_GB2312"/>
                <w:i w:val="0"/>
                <w:iCs w:val="0"/>
                <w:color w:val="auto"/>
                <w:kern w:val="0"/>
                <w:sz w:val="24"/>
                <w:szCs w:val="24"/>
                <w:u w:val="none"/>
                <w:lang w:val="en-US" w:eastAsia="zh-CN" w:bidi="ar"/>
              </w:rPr>
              <w:t xml:space="preserve">发展改革委、省财政厅、省教育厅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ind w:leftChars="0"/>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w w:val="90"/>
                <w:kern w:val="0"/>
                <w:sz w:val="24"/>
                <w:szCs w:val="24"/>
                <w:u w:val="none"/>
                <w:lang w:val="en-US" w:eastAsia="zh-CN" w:bidi="ar"/>
              </w:rPr>
              <w:t>陕发改价格〔2021〕784号。</w:t>
            </w:r>
          </w:p>
        </w:tc>
        <w:tc>
          <w:tcPr>
            <w:tcW w:w="839"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406" w:firstLineChars="20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艺术理论类包括：艺术史论、艺术管理、音乐学、作曲与作曲技术理论、舞蹈学、舞蹈教育、航空服务艺术与管理、戏剧学、电影学、戏剧影视文学、戏剧教育、美术学、书法学、艺术设计学、艺术与科技、非物质文化遗</w:t>
            </w:r>
            <w:r>
              <w:rPr>
                <w:rFonts w:hint="eastAsia" w:ascii="仿宋_GB2312" w:hAnsi="宋体" w:eastAsia="仿宋_GB2312" w:cs="仿宋_GB2312"/>
                <w:i w:val="0"/>
                <w:iCs w:val="0"/>
                <w:color w:val="auto"/>
                <w:kern w:val="0"/>
                <w:sz w:val="21"/>
                <w:szCs w:val="21"/>
                <w:u w:val="none"/>
                <w:lang w:val="en-US" w:eastAsia="zh-CN" w:bidi="ar"/>
              </w:rPr>
              <w:t>产保护。</w:t>
            </w:r>
            <w:r>
              <w:rPr>
                <w:rFonts w:hint="default" w:ascii="仿宋_GB2312" w:hAnsi="宋体" w:eastAsia="仿宋_GB2312" w:cs="仿宋_GB2312"/>
                <w:i w:val="0"/>
                <w:iCs w:val="0"/>
                <w:color w:val="auto"/>
                <w:kern w:val="0"/>
                <w:sz w:val="21"/>
                <w:szCs w:val="21"/>
                <w:u w:val="none"/>
                <w:lang w:val="en-US" w:eastAsia="zh-CN" w:bidi="ar"/>
              </w:rPr>
              <w:t xml:space="preserve">                            </w:t>
            </w:r>
            <w:r>
              <w:rPr>
                <w:rFonts w:hint="eastAsia" w:ascii="仿宋_GB2312" w:hAnsi="宋体" w:eastAsia="仿宋_GB2312" w:cs="仿宋_GB2312"/>
                <w:i w:val="0"/>
                <w:iCs w:val="0"/>
                <w:color w:val="auto"/>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406" w:firstLineChars="20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艺术实践类包括：</w:t>
            </w:r>
          </w:p>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音乐表演、舞蹈表演、舞蹈编导、流行音乐、音乐治疗、流行舞蹈、表演、广播电视编导、戏剧影视导演、戏剧影视美术设计、录音艺术、播音与主持艺术、动画、</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影视摄影与制作、影视</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技术、绘画、雕塑、摄</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影、中国画、实验艺术、</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跨媒体艺术、文物保护</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与修复、漫画、视觉传</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达设计、环境设计、产</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品设计、服装与服饰设</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计、公共艺术、工艺美</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术、数字媒体艺术、</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陶瓷艺术设计、新媒体</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艺术、包装设计。                                       西安音乐学院、西</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406" w:hangingChars="200"/>
              <w:jc w:val="both"/>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安美术学院的艺术理论</w:t>
            </w:r>
            <w:r>
              <w:rPr>
                <w:rFonts w:hint="default" w:ascii="仿宋_GB2312" w:hAnsi="宋体" w:eastAsia="仿宋_GB2312" w:cs="仿宋_GB2312"/>
                <w:i w:val="0"/>
                <w:iCs w:val="0"/>
                <w:color w:val="auto"/>
                <w:w w:val="90"/>
                <w:kern w:val="0"/>
                <w:sz w:val="21"/>
                <w:szCs w:val="21"/>
                <w:u w:val="none"/>
                <w:lang w:val="en-US" w:eastAsia="zh-CN" w:bidi="ar"/>
              </w:rPr>
              <w:t>类15000元/生·学年，</w:t>
            </w:r>
            <w:r>
              <w:rPr>
                <w:rFonts w:hint="default" w:ascii="仿宋_GB2312" w:hAnsi="宋体" w:eastAsia="仿宋_GB2312" w:cs="仿宋_GB2312"/>
                <w:i w:val="0"/>
                <w:iCs w:val="0"/>
                <w:color w:val="auto"/>
                <w:kern w:val="0"/>
                <w:sz w:val="21"/>
                <w:szCs w:val="21"/>
                <w:u w:val="none"/>
                <w:lang w:val="en-US" w:eastAsia="zh-CN" w:bidi="ar"/>
              </w:rPr>
              <w:t>实</w:t>
            </w:r>
          </w:p>
          <w:p>
            <w:pPr>
              <w:keepNext w:val="0"/>
              <w:keepLines w:val="0"/>
              <w:pageBreakBefore w:val="0"/>
              <w:widowControl/>
              <w:suppressLineNumbers w:val="0"/>
              <w:kinsoku/>
              <w:wordWrap/>
              <w:overflowPunct/>
              <w:topLinePunct w:val="0"/>
              <w:autoSpaceDE/>
              <w:autoSpaceDN/>
              <w:bidi w:val="0"/>
              <w:adjustRightInd/>
              <w:snapToGrid/>
              <w:spacing w:line="220" w:lineRule="exact"/>
              <w:ind w:left="300" w:hanging="364" w:hangingChars="200"/>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w w:val="90"/>
                <w:kern w:val="0"/>
                <w:sz w:val="21"/>
                <w:szCs w:val="21"/>
                <w:u w:val="none"/>
                <w:lang w:val="en-US" w:eastAsia="zh-CN" w:bidi="ar"/>
              </w:rPr>
              <w:t>践类18000元/生·学年。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blHeader/>
        </w:trPr>
        <w:tc>
          <w:tcPr>
            <w:tcW w:w="285"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8"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598" w:type="pct"/>
            <w:vMerge w:val="continue"/>
            <w:noWrap w:val="0"/>
            <w:vAlign w:val="center"/>
          </w:tcPr>
          <w:p>
            <w:pPr>
              <w:jc w:val="left"/>
              <w:rPr>
                <w:rFonts w:hint="eastAsia" w:ascii="黑体" w:hAnsi="宋体" w:eastAsia="黑体" w:cs="黑体"/>
                <w:i w:val="0"/>
                <w:iCs w:val="0"/>
                <w:color w:val="auto"/>
                <w:kern w:val="0"/>
                <w:sz w:val="24"/>
                <w:szCs w:val="24"/>
                <w:u w:val="none"/>
                <w:lang w:val="en-US" w:eastAsia="zh-CN" w:bidi="ar"/>
              </w:rPr>
            </w:pPr>
          </w:p>
        </w:tc>
        <w:tc>
          <w:tcPr>
            <w:tcW w:w="351" w:type="pct"/>
            <w:noWrap w:val="0"/>
            <w:vAlign w:val="center"/>
          </w:tcPr>
          <w:p>
            <w:pPr>
              <w:jc w:val="left"/>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实践类</w:t>
            </w:r>
          </w:p>
        </w:tc>
        <w:tc>
          <w:tcPr>
            <w:tcW w:w="523" w:type="pct"/>
            <w:noWrap w:val="0"/>
            <w:vAlign w:val="center"/>
          </w:tcPr>
          <w:p>
            <w:pPr>
              <w:keepNext w:val="0"/>
              <w:keepLines w:val="0"/>
              <w:widowControl/>
              <w:suppressLineNumbers w:val="0"/>
              <w:jc w:val="left"/>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14000</w:t>
            </w:r>
          </w:p>
        </w:tc>
        <w:tc>
          <w:tcPr>
            <w:tcW w:w="1026"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839"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blHeader/>
        </w:trPr>
        <w:tc>
          <w:tcPr>
            <w:tcW w:w="285"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类别</w:t>
            </w:r>
          </w:p>
        </w:tc>
        <w:tc>
          <w:tcPr>
            <w:tcW w:w="258"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性质</w:t>
            </w:r>
          </w:p>
        </w:tc>
        <w:tc>
          <w:tcPr>
            <w:tcW w:w="949" w:type="pct"/>
            <w:gridSpan w:val="2"/>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收费项目</w:t>
            </w:r>
          </w:p>
        </w:tc>
        <w:tc>
          <w:tcPr>
            <w:tcW w:w="523"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计费单位</w:t>
            </w:r>
          </w:p>
        </w:tc>
        <w:tc>
          <w:tcPr>
            <w:tcW w:w="111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收费标准</w:t>
            </w:r>
          </w:p>
        </w:tc>
        <w:tc>
          <w:tcPr>
            <w:tcW w:w="1026"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批准机关及文号</w:t>
            </w:r>
          </w:p>
        </w:tc>
        <w:tc>
          <w:tcPr>
            <w:tcW w:w="83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2" w:hRule="atLeast"/>
          <w:tblHeader/>
        </w:trPr>
        <w:tc>
          <w:tcPr>
            <w:tcW w:w="285"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高</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lang w:eastAsia="zh-CN"/>
              </w:rPr>
            </w:pP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等</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lang w:eastAsia="zh-CN"/>
              </w:rPr>
            </w:pP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rPr>
            </w:pPr>
          </w:p>
          <w:p>
            <w:pPr>
              <w:keepNext w:val="0"/>
              <w:keepLines w:val="0"/>
              <w:pageBreakBefore w:val="0"/>
              <w:kinsoku/>
              <w:wordWrap/>
              <w:overflowPunct/>
              <w:topLinePunct w:val="0"/>
              <w:autoSpaceDE/>
              <w:autoSpaceDN/>
              <w:bidi w:val="0"/>
              <w:adjustRightInd/>
              <w:snapToGrid/>
              <w:spacing w:line="300" w:lineRule="exact"/>
              <w:jc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育</w:t>
            </w:r>
          </w:p>
        </w:tc>
        <w:tc>
          <w:tcPr>
            <w:tcW w:w="258" w:type="pct"/>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rPr>
            </w:pPr>
            <w:r>
              <w:rPr>
                <w:rFonts w:hint="eastAsia" w:ascii="仿宋_GB2312" w:hAnsi="仿宋_GB2312" w:eastAsia="仿宋_GB2312"/>
                <w:sz w:val="24"/>
              </w:rPr>
              <w:t>公</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rPr>
            </w:pPr>
            <w:r>
              <w:rPr>
                <w:rFonts w:hint="eastAsia" w:ascii="仿宋_GB2312" w:hAnsi="仿宋_GB2312" w:eastAsia="仿宋_GB2312"/>
                <w:sz w:val="24"/>
              </w:rPr>
              <w:t>办</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sz w:val="24"/>
              </w:rPr>
            </w:pPr>
            <w:r>
              <w:rPr>
                <w:rFonts w:hint="eastAsia" w:ascii="仿宋_GB2312" w:hAnsi="仿宋_GB2312" w:eastAsia="仿宋_GB2312"/>
                <w:sz w:val="24"/>
              </w:rPr>
              <w:t>学</w:t>
            </w:r>
          </w:p>
          <w:p>
            <w:pPr>
              <w:keepNext w:val="0"/>
              <w:keepLines w:val="0"/>
              <w:pageBreakBefore w:val="0"/>
              <w:kinsoku/>
              <w:wordWrap/>
              <w:overflowPunct/>
              <w:topLinePunct w:val="0"/>
              <w:autoSpaceDE/>
              <w:autoSpaceDN/>
              <w:bidi w:val="0"/>
              <w:adjustRightInd/>
              <w:snapToGrid/>
              <w:spacing w:line="300" w:lineRule="exact"/>
              <w:jc w:val="center"/>
              <w:rPr>
                <w:rFonts w:hint="eastAsia"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校</w:t>
            </w: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auto"/>
                <w:kern w:val="0"/>
                <w:sz w:val="24"/>
                <w:szCs w:val="24"/>
                <w:u w:val="none"/>
                <w:lang w:val="en-US" w:eastAsia="zh-CN" w:bidi="ar"/>
              </w:rPr>
            </w:pPr>
            <w:r>
              <w:rPr>
                <w:rFonts w:hint="eastAsia" w:ascii="汉仪书宋二S" w:hAnsi="汉仪书宋二S" w:eastAsia="汉仪书宋二S" w:cs="汉仪书宋二S"/>
                <w:i w:val="0"/>
                <w:iCs w:val="0"/>
                <w:color w:val="auto"/>
                <w:kern w:val="0"/>
                <w:sz w:val="24"/>
                <w:szCs w:val="24"/>
                <w:u w:val="none"/>
                <w:lang w:val="en-US" w:eastAsia="zh-CN" w:bidi="ar"/>
              </w:rPr>
              <w:t>⑤</w:t>
            </w:r>
            <w:r>
              <w:rPr>
                <w:rFonts w:hint="default" w:ascii="仿宋_GB2312" w:hAnsi="宋体" w:eastAsia="仿宋_GB2312" w:cs="仿宋_GB2312"/>
                <w:i w:val="0"/>
                <w:iCs w:val="0"/>
                <w:color w:val="auto"/>
                <w:kern w:val="0"/>
                <w:sz w:val="24"/>
                <w:szCs w:val="24"/>
                <w:u w:val="none"/>
                <w:lang w:val="en-US" w:eastAsia="zh-CN" w:bidi="ar"/>
              </w:rPr>
              <w:t>部分学校相关专业</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学费可在上述相同专业标准基础上最高上浮7%-10% 。</w:t>
            </w:r>
          </w:p>
        </w:tc>
        <w:tc>
          <w:tcPr>
            <w:tcW w:w="102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 xml:space="preserve">省发展改革委、省财政厅、省教育厅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w w:val="90"/>
                <w:kern w:val="0"/>
                <w:sz w:val="24"/>
                <w:szCs w:val="24"/>
                <w:u w:val="none"/>
                <w:lang w:val="en-US" w:eastAsia="zh-CN" w:bidi="ar"/>
              </w:rPr>
              <w:t>陕发改价格〔2021〕784号。</w:t>
            </w:r>
          </w:p>
        </w:tc>
        <w:tc>
          <w:tcPr>
            <w:tcW w:w="839"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66" w:firstLineChars="200"/>
              <w:jc w:val="left"/>
              <w:textAlignment w:val="center"/>
              <w:rPr>
                <w:rFonts w:hint="eastAsia" w:ascii="黑体" w:hAnsi="宋体" w:eastAsia="黑体" w:cs="黑体"/>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普通本科按照“双一流”整校全专业最高上浮10%；博士授权点学校按照不超过本校开设专业数的50%比例最高上浮8%，高校在比例内提出具体专业意见，报省教育厅备案后执行；除“双一流”“博士授权点”高校外，纳入国家“双万计划”专业目录的专业最高上浮7%。以上各项上浮就高、不累计。各高校可根据实际情况，自主确定具体专业是否上浮和上浮比例。六个基础专业（哲学、历史学、考古学、数学与应用数学、物理学、化学）不再上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blHeader/>
        </w:trPr>
        <w:tc>
          <w:tcPr>
            <w:tcW w:w="285"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类别</w:t>
            </w:r>
          </w:p>
        </w:tc>
        <w:tc>
          <w:tcPr>
            <w:tcW w:w="258"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性质</w:t>
            </w:r>
          </w:p>
        </w:tc>
        <w:tc>
          <w:tcPr>
            <w:tcW w:w="949" w:type="pct"/>
            <w:gridSpan w:val="2"/>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收费项目</w:t>
            </w:r>
          </w:p>
        </w:tc>
        <w:tc>
          <w:tcPr>
            <w:tcW w:w="523"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计费单位</w:t>
            </w:r>
          </w:p>
        </w:tc>
        <w:tc>
          <w:tcPr>
            <w:tcW w:w="111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收费标准</w:t>
            </w:r>
          </w:p>
        </w:tc>
        <w:tc>
          <w:tcPr>
            <w:tcW w:w="1026"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批准机关及文号</w:t>
            </w:r>
          </w:p>
        </w:tc>
        <w:tc>
          <w:tcPr>
            <w:tcW w:w="839" w:type="pct"/>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r>
              <w:rPr>
                <w:rFonts w:hint="eastAsia" w:ascii="黑体" w:hAnsi="宋体" w:eastAsia="黑体" w:cs="黑体"/>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blHeader/>
        </w:trPr>
        <w:tc>
          <w:tcPr>
            <w:tcW w:w="285" w:type="pct"/>
            <w:vMerge w:val="restart"/>
            <w:noWrap w:val="0"/>
            <w:vAlign w:val="center"/>
          </w:tcPr>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高</w:t>
            </w:r>
          </w:p>
          <w:p>
            <w:pPr>
              <w:spacing w:line="300" w:lineRule="exact"/>
              <w:jc w:val="center"/>
              <w:rPr>
                <w:rFonts w:hint="eastAsia" w:ascii="仿宋_GB2312" w:hAnsi="仿宋_GB2312" w:eastAsia="仿宋_GB2312"/>
                <w:sz w:val="24"/>
                <w:lang w:eastAsia="zh-CN"/>
              </w:rPr>
            </w:pPr>
          </w:p>
          <w:p>
            <w:pPr>
              <w:spacing w:line="300" w:lineRule="exact"/>
              <w:jc w:val="center"/>
              <w:rPr>
                <w:rFonts w:hint="eastAsia" w:ascii="仿宋_GB2312" w:hAnsi="仿宋_GB2312" w:eastAsia="仿宋_GB2312"/>
                <w:sz w:val="24"/>
                <w:lang w:eastAsia="zh-CN"/>
              </w:rPr>
            </w:pPr>
            <w:r>
              <w:rPr>
                <w:rFonts w:hint="eastAsia" w:ascii="仿宋_GB2312" w:hAnsi="仿宋_GB2312" w:eastAsia="仿宋_GB2312"/>
                <w:sz w:val="24"/>
                <w:lang w:eastAsia="zh-CN"/>
              </w:rPr>
              <w:t>等</w:t>
            </w:r>
          </w:p>
          <w:p>
            <w:pPr>
              <w:spacing w:line="300" w:lineRule="exact"/>
              <w:jc w:val="center"/>
              <w:rPr>
                <w:rFonts w:hint="eastAsia" w:ascii="仿宋_GB2312" w:hAnsi="仿宋_GB2312" w:eastAsia="仿宋_GB2312"/>
                <w:sz w:val="24"/>
                <w:lang w:eastAsia="zh-CN"/>
              </w:rPr>
            </w:pPr>
          </w:p>
          <w:p>
            <w:pPr>
              <w:spacing w:line="300" w:lineRule="exact"/>
              <w:jc w:val="center"/>
              <w:rPr>
                <w:rFonts w:hint="eastAsia" w:ascii="仿宋_GB2312" w:hAnsi="仿宋_GB2312" w:eastAsia="仿宋_GB2312"/>
                <w:sz w:val="24"/>
              </w:rPr>
            </w:pPr>
            <w:r>
              <w:rPr>
                <w:rFonts w:hint="eastAsia" w:ascii="仿宋_GB2312" w:hAnsi="仿宋_GB2312" w:eastAsia="仿宋_GB2312"/>
                <w:sz w:val="24"/>
              </w:rPr>
              <w:t>教</w:t>
            </w:r>
          </w:p>
          <w:p>
            <w:pPr>
              <w:spacing w:line="300" w:lineRule="exact"/>
              <w:jc w:val="center"/>
              <w:rPr>
                <w:rFonts w:hint="eastAsia" w:ascii="仿宋_GB2312" w:hAnsi="仿宋_GB2312" w:eastAsia="仿宋_GB2312"/>
                <w:sz w:val="24"/>
              </w:rPr>
            </w:pPr>
          </w:p>
          <w:p>
            <w:pPr>
              <w:spacing w:line="300" w:lineRule="exact"/>
              <w:jc w:val="center"/>
              <w:rPr>
                <w:rFonts w:hint="default" w:ascii="仿宋_GB2312" w:hAnsi="宋体" w:eastAsia="仿宋_GB2312" w:cs="仿宋_GB2312"/>
                <w:i w:val="0"/>
                <w:iCs w:val="0"/>
                <w:color w:val="auto"/>
                <w:sz w:val="24"/>
                <w:szCs w:val="24"/>
                <w:u w:val="none"/>
                <w:lang w:val="en-US" w:eastAsia="zh-CN"/>
              </w:rPr>
            </w:pPr>
            <w:r>
              <w:rPr>
                <w:rFonts w:hint="eastAsia" w:ascii="仿宋_GB2312" w:hAnsi="仿宋_GB2312" w:eastAsia="仿宋_GB2312"/>
                <w:sz w:val="24"/>
              </w:rPr>
              <w:t>育</w:t>
            </w:r>
          </w:p>
        </w:tc>
        <w:tc>
          <w:tcPr>
            <w:tcW w:w="258" w:type="pct"/>
            <w:vMerge w:val="restart"/>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sz w:val="24"/>
              </w:rPr>
            </w:pPr>
            <w:r>
              <w:rPr>
                <w:rFonts w:hint="eastAsia" w:ascii="仿宋_GB2312" w:hAnsi="仿宋_GB2312" w:eastAsia="仿宋_GB2312"/>
                <w:sz w:val="24"/>
              </w:rPr>
              <w:t>公</w:t>
            </w:r>
          </w:p>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sz w:val="24"/>
              </w:rPr>
            </w:pPr>
            <w:r>
              <w:rPr>
                <w:rFonts w:hint="eastAsia" w:ascii="仿宋_GB2312" w:hAnsi="仿宋_GB2312" w:eastAsia="仿宋_GB2312"/>
                <w:sz w:val="24"/>
              </w:rPr>
              <w:t>办</w:t>
            </w:r>
          </w:p>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sz w:val="24"/>
              </w:rPr>
            </w:pPr>
            <w:r>
              <w:rPr>
                <w:rFonts w:hint="eastAsia" w:ascii="仿宋_GB2312" w:hAnsi="仿宋_GB2312" w:eastAsia="仿宋_GB2312"/>
                <w:sz w:val="24"/>
              </w:rPr>
              <w:t>学</w:t>
            </w:r>
          </w:p>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4"/>
                <w:szCs w:val="24"/>
                <w:u w:val="none"/>
                <w:lang w:val="en-US" w:eastAsia="zh-CN"/>
              </w:rPr>
            </w:pPr>
            <w:r>
              <w:rPr>
                <w:rFonts w:hint="eastAsia" w:ascii="仿宋_GB2312" w:hAnsi="仿宋_GB2312" w:eastAsia="仿宋_GB2312"/>
                <w:sz w:val="24"/>
              </w:rPr>
              <w:t>校</w:t>
            </w:r>
          </w:p>
        </w:tc>
        <w:tc>
          <w:tcPr>
            <w:tcW w:w="2591"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（2）</w:t>
            </w:r>
            <w:r>
              <w:rPr>
                <w:rFonts w:hint="default" w:ascii="仿宋_GB2312" w:hAnsi="宋体" w:eastAsia="仿宋_GB2312" w:cs="仿宋_GB2312"/>
                <w:i w:val="0"/>
                <w:iCs w:val="0"/>
                <w:color w:val="auto"/>
                <w:kern w:val="0"/>
                <w:sz w:val="24"/>
                <w:szCs w:val="24"/>
                <w:u w:val="none"/>
                <w:lang w:val="en-US" w:eastAsia="zh-CN" w:bidi="ar"/>
              </w:rPr>
              <w:t>示范性软件学院</w:t>
            </w:r>
            <w:r>
              <w:rPr>
                <w:rFonts w:hint="eastAsia" w:ascii="仿宋_GB2312" w:hAnsi="宋体" w:eastAsia="仿宋_GB2312" w:cs="仿宋_GB2312"/>
                <w:i w:val="0"/>
                <w:iCs w:val="0"/>
                <w:color w:val="auto"/>
                <w:kern w:val="0"/>
                <w:sz w:val="24"/>
                <w:szCs w:val="24"/>
                <w:u w:val="none"/>
                <w:lang w:val="en-US" w:eastAsia="zh-CN" w:bidi="ar"/>
              </w:rPr>
              <w:t>学生学费</w:t>
            </w:r>
          </w:p>
        </w:tc>
        <w:tc>
          <w:tcPr>
            <w:tcW w:w="102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kern w:val="0"/>
                <w:sz w:val="24"/>
                <w:szCs w:val="24"/>
                <w:u w:val="none"/>
                <w:lang w:val="en-US" w:eastAsia="zh-CN" w:bidi="ar"/>
              </w:rPr>
            </w:pPr>
          </w:p>
        </w:tc>
        <w:tc>
          <w:tcPr>
            <w:tcW w:w="8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blHeader/>
        </w:trPr>
        <w:tc>
          <w:tcPr>
            <w:tcW w:w="285" w:type="pct"/>
            <w:vMerge w:val="continue"/>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u w:val="none"/>
                <w:lang w:val="en-US" w:eastAsia="zh-CN" w:bidi="ar"/>
              </w:rPr>
            </w:pPr>
          </w:p>
        </w:tc>
        <w:tc>
          <w:tcPr>
            <w:tcW w:w="2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kern w:val="0"/>
                <w:sz w:val="24"/>
                <w:szCs w:val="24"/>
                <w:u w:val="none"/>
                <w:lang w:val="en-US" w:eastAsia="zh-CN" w:bidi="ar"/>
              </w:rPr>
            </w:pPr>
          </w:p>
        </w:tc>
        <w:tc>
          <w:tcPr>
            <w:tcW w:w="949" w:type="pct"/>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仿宋_GB2312" w:eastAsia="仿宋_GB2312"/>
                <w:sz w:val="24"/>
              </w:rPr>
              <w:t>①</w:t>
            </w:r>
            <w:r>
              <w:rPr>
                <w:rFonts w:hint="default" w:ascii="仿宋_GB2312" w:hAnsi="宋体" w:eastAsia="仿宋_GB2312" w:cs="仿宋_GB2312"/>
                <w:i w:val="0"/>
                <w:iCs w:val="0"/>
                <w:color w:val="auto"/>
                <w:w w:val="90"/>
                <w:kern w:val="0"/>
                <w:sz w:val="24"/>
                <w:szCs w:val="24"/>
                <w:u w:val="none"/>
                <w:lang w:val="en-US" w:eastAsia="zh-CN" w:bidi="ar"/>
              </w:rPr>
              <w:t>本科及第二学士学位学生</w:t>
            </w:r>
          </w:p>
        </w:tc>
        <w:tc>
          <w:tcPr>
            <w:tcW w:w="523"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元/生学分</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不超过400（总学分数不高于80学分）</w:t>
            </w:r>
          </w:p>
        </w:tc>
        <w:tc>
          <w:tcPr>
            <w:tcW w:w="102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省物价局、</w:t>
            </w:r>
            <w:r>
              <w:rPr>
                <w:rFonts w:hint="eastAsia" w:ascii="仿宋_GB2312" w:hAnsi="宋体" w:eastAsia="仿宋_GB2312" w:cs="仿宋_GB2312"/>
                <w:i w:val="0"/>
                <w:iCs w:val="0"/>
                <w:color w:val="auto"/>
                <w:kern w:val="0"/>
                <w:sz w:val="24"/>
                <w:szCs w:val="24"/>
                <w:u w:val="none"/>
                <w:lang w:val="en-US" w:eastAsia="zh-CN" w:bidi="ar"/>
              </w:rPr>
              <w:t>省</w:t>
            </w:r>
            <w:r>
              <w:rPr>
                <w:rFonts w:hint="default" w:ascii="仿宋_GB2312" w:hAnsi="宋体" w:eastAsia="仿宋_GB2312" w:cs="仿宋_GB2312"/>
                <w:i w:val="0"/>
                <w:iCs w:val="0"/>
                <w:color w:val="auto"/>
                <w:kern w:val="0"/>
                <w:sz w:val="24"/>
                <w:szCs w:val="24"/>
                <w:u w:val="none"/>
                <w:lang w:val="en-US" w:eastAsia="zh-CN" w:bidi="ar"/>
              </w:rPr>
              <w:t>财政厅、</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省</w:t>
            </w:r>
            <w:r>
              <w:rPr>
                <w:rFonts w:hint="default" w:ascii="仿宋_GB2312" w:hAnsi="宋体" w:eastAsia="仿宋_GB2312" w:cs="仿宋_GB2312"/>
                <w:i w:val="0"/>
                <w:iCs w:val="0"/>
                <w:color w:val="auto"/>
                <w:kern w:val="0"/>
                <w:sz w:val="24"/>
                <w:szCs w:val="24"/>
                <w:u w:val="none"/>
                <w:lang w:val="en-US" w:eastAsia="zh-CN" w:bidi="ar"/>
              </w:rPr>
              <w:t>教育厅</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陕价服发〔2016〕81号。</w:t>
            </w:r>
          </w:p>
        </w:tc>
        <w:tc>
          <w:tcPr>
            <w:tcW w:w="839"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85" w:type="pct"/>
            <w:vMerge w:val="continue"/>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4"/>
                <w:szCs w:val="24"/>
                <w:u w:val="none"/>
              </w:rPr>
            </w:pPr>
          </w:p>
        </w:tc>
        <w:tc>
          <w:tcPr>
            <w:tcW w:w="2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黑体" w:hAnsi="宋体" w:eastAsia="黑体" w:cs="黑体"/>
                <w:i w:val="0"/>
                <w:iCs w:val="0"/>
                <w:color w:val="auto"/>
                <w:kern w:val="0"/>
                <w:sz w:val="24"/>
                <w:szCs w:val="24"/>
                <w:u w:val="none"/>
                <w:lang w:val="en-US" w:eastAsia="zh-CN" w:bidi="ar"/>
              </w:rPr>
            </w:pPr>
            <w:r>
              <w:rPr>
                <w:rFonts w:hint="eastAsia" w:ascii="仿宋_GB2312" w:hAnsi="仿宋_GB2312" w:eastAsia="仿宋_GB2312"/>
                <w:sz w:val="24"/>
              </w:rPr>
              <w:t>②</w:t>
            </w:r>
            <w:r>
              <w:rPr>
                <w:rFonts w:hint="default" w:ascii="仿宋_GB2312" w:hAnsi="宋体" w:eastAsia="仿宋_GB2312" w:cs="仿宋_GB2312"/>
                <w:i w:val="0"/>
                <w:iCs w:val="0"/>
                <w:color w:val="auto"/>
                <w:kern w:val="0"/>
                <w:sz w:val="24"/>
                <w:szCs w:val="24"/>
                <w:u w:val="none"/>
                <w:lang w:val="en-US" w:eastAsia="zh-CN" w:bidi="ar"/>
              </w:rPr>
              <w:t>工程硕士学位学生</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黑体" w:hAnsi="宋体" w:eastAsia="黑体" w:cs="黑体"/>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元/生学分</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不超过1000（总学分数不高于40学分）</w:t>
            </w:r>
          </w:p>
        </w:tc>
        <w:tc>
          <w:tcPr>
            <w:tcW w:w="10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仿宋_GB2312" w:hAnsi="宋体" w:eastAsia="仿宋_GB2312" w:cs="仿宋_GB2312"/>
                <w:i w:val="0"/>
                <w:iCs w:val="0"/>
                <w:color w:val="auto"/>
                <w:sz w:val="24"/>
                <w:szCs w:val="24"/>
                <w:u w:val="none"/>
              </w:rPr>
            </w:pPr>
          </w:p>
        </w:tc>
        <w:tc>
          <w:tcPr>
            <w:tcW w:w="839"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仿宋_GB2312" w:hAnsi="宋体" w:eastAsia="仿宋_GB2312" w:cs="仿宋_GB2312"/>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85" w:type="pct"/>
            <w:vMerge w:val="continue"/>
            <w:noWrap w:val="0"/>
            <w:vAlign w:val="center"/>
          </w:tcPr>
          <w:p>
            <w:pPr>
              <w:spacing w:line="300" w:lineRule="exact"/>
              <w:jc w:val="center"/>
              <w:rPr>
                <w:rFonts w:hint="default" w:ascii="仿宋_GB2312" w:hAnsi="宋体" w:eastAsia="仿宋_GB2312" w:cs="仿宋_GB2312"/>
                <w:i w:val="0"/>
                <w:iCs w:val="0"/>
                <w:color w:val="auto"/>
                <w:sz w:val="24"/>
                <w:szCs w:val="24"/>
                <w:u w:val="none"/>
                <w:lang w:val="en-US" w:eastAsia="zh-CN"/>
              </w:rPr>
            </w:pPr>
          </w:p>
        </w:tc>
        <w:tc>
          <w:tcPr>
            <w:tcW w:w="258"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仿宋_GB2312"/>
                <w:i w:val="0"/>
                <w:iCs w:val="0"/>
                <w:color w:val="auto"/>
                <w:sz w:val="24"/>
                <w:szCs w:val="24"/>
                <w:u w:val="none"/>
                <w:lang w:val="en-US" w:eastAsia="zh-CN"/>
              </w:rPr>
            </w:pPr>
          </w:p>
        </w:tc>
        <w:tc>
          <w:tcPr>
            <w:tcW w:w="2591" w:type="pct"/>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3、全日制高职生学费（</w:t>
            </w:r>
            <w:r>
              <w:rPr>
                <w:rFonts w:hint="default" w:ascii="仿宋_GB2312" w:hAnsi="宋体" w:eastAsia="仿宋_GB2312" w:cs="仿宋_GB2312"/>
                <w:i w:val="0"/>
                <w:iCs w:val="0"/>
                <w:color w:val="auto"/>
                <w:kern w:val="0"/>
                <w:sz w:val="24"/>
                <w:szCs w:val="24"/>
                <w:u w:val="none"/>
                <w:lang w:val="en-US" w:eastAsia="zh-CN" w:bidi="ar"/>
              </w:rPr>
              <w:t>202</w:t>
            </w:r>
            <w:r>
              <w:rPr>
                <w:rFonts w:hint="eastAsia" w:ascii="仿宋_GB2312" w:hAnsi="宋体" w:eastAsia="仿宋_GB2312" w:cs="仿宋_GB2312"/>
                <w:i w:val="0"/>
                <w:iCs w:val="0"/>
                <w:color w:val="auto"/>
                <w:kern w:val="0"/>
                <w:sz w:val="24"/>
                <w:szCs w:val="24"/>
                <w:u w:val="none"/>
                <w:lang w:val="en-US" w:eastAsia="zh-CN" w:bidi="ar"/>
              </w:rPr>
              <w:t>1</w:t>
            </w:r>
            <w:r>
              <w:rPr>
                <w:rFonts w:hint="default" w:ascii="仿宋_GB2312" w:hAnsi="宋体" w:eastAsia="仿宋_GB2312" w:cs="仿宋_GB2312"/>
                <w:i w:val="0"/>
                <w:iCs w:val="0"/>
                <w:color w:val="auto"/>
                <w:kern w:val="0"/>
                <w:sz w:val="24"/>
                <w:szCs w:val="24"/>
                <w:u w:val="none"/>
                <w:lang w:val="en-US" w:eastAsia="zh-CN" w:bidi="ar"/>
              </w:rPr>
              <w:t>级及</w:t>
            </w:r>
            <w:r>
              <w:rPr>
                <w:rFonts w:hint="eastAsia" w:ascii="仿宋_GB2312" w:hAnsi="宋体" w:eastAsia="仿宋_GB2312" w:cs="仿宋_GB2312"/>
                <w:i w:val="0"/>
                <w:iCs w:val="0"/>
                <w:color w:val="auto"/>
                <w:kern w:val="0"/>
                <w:sz w:val="24"/>
                <w:szCs w:val="24"/>
                <w:u w:val="none"/>
                <w:lang w:val="en-US" w:eastAsia="zh-CN" w:bidi="ar"/>
              </w:rPr>
              <w:t>以后</w:t>
            </w:r>
            <w:r>
              <w:rPr>
                <w:rFonts w:hint="default" w:ascii="仿宋_GB2312" w:hAnsi="宋体" w:eastAsia="仿宋_GB2312" w:cs="仿宋_GB2312"/>
                <w:i w:val="0"/>
                <w:iCs w:val="0"/>
                <w:color w:val="auto"/>
                <w:kern w:val="0"/>
                <w:sz w:val="24"/>
                <w:szCs w:val="24"/>
                <w:u w:val="none"/>
                <w:lang w:val="en-US" w:eastAsia="zh-CN" w:bidi="ar"/>
              </w:rPr>
              <w:t>学年</w:t>
            </w:r>
            <w:r>
              <w:rPr>
                <w:rFonts w:hint="eastAsia" w:ascii="仿宋_GB2312" w:hAnsi="宋体" w:eastAsia="仿宋_GB2312" w:cs="仿宋_GB2312"/>
                <w:i w:val="0"/>
                <w:iCs w:val="0"/>
                <w:color w:val="auto"/>
                <w:kern w:val="0"/>
                <w:sz w:val="24"/>
                <w:szCs w:val="24"/>
                <w:u w:val="none"/>
                <w:lang w:val="en-US" w:eastAsia="zh-CN" w:bidi="ar"/>
              </w:rPr>
              <w:t>入学学生）</w:t>
            </w:r>
          </w:p>
        </w:tc>
        <w:tc>
          <w:tcPr>
            <w:tcW w:w="102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 xml:space="preserve">省发展改革委、省财政厅、省教育厅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w w:val="90"/>
                <w:kern w:val="0"/>
                <w:sz w:val="24"/>
                <w:szCs w:val="24"/>
                <w:u w:val="none"/>
                <w:lang w:val="en-US" w:eastAsia="zh-CN" w:bidi="ar"/>
              </w:rPr>
              <w:t>陕发改价格〔2021〕784号。</w:t>
            </w:r>
          </w:p>
        </w:tc>
        <w:tc>
          <w:tcPr>
            <w:tcW w:w="839"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33" w:firstLineChars="100"/>
              <w:jc w:val="both"/>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w:t>
            </w:r>
            <w:r>
              <w:rPr>
                <w:rStyle w:val="20"/>
                <w:rFonts w:hint="default" w:hAnsi="宋体"/>
                <w:i w:val="0"/>
                <w:iCs w:val="0"/>
                <w:color w:val="auto"/>
                <w:sz w:val="24"/>
                <w:szCs w:val="24"/>
                <w:lang w:val="en-US" w:eastAsia="zh-CN" w:bidi="ar"/>
              </w:rPr>
              <w:t>双高计划”高水平高职院校全专业、高水平专业群高职院校相关专业最高上浮10%。其中，高水平专业群高职院校具体上浮专业报省教育厅备案后执行。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85" w:type="pct"/>
            <w:vMerge w:val="continue"/>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4"/>
                <w:szCs w:val="24"/>
                <w:u w:val="none"/>
              </w:rPr>
            </w:pPr>
          </w:p>
        </w:tc>
        <w:tc>
          <w:tcPr>
            <w:tcW w:w="2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eastAsia" w:ascii="仿宋_GB2312" w:hAnsi="仿宋_GB2312" w:eastAsia="仿宋_GB2312"/>
                <w:sz w:val="24"/>
              </w:rPr>
              <w:t>（1）</w:t>
            </w:r>
            <w:r>
              <w:rPr>
                <w:rFonts w:hint="default" w:ascii="仿宋_GB2312" w:hAnsi="宋体" w:eastAsia="仿宋_GB2312" w:cs="仿宋_GB2312"/>
                <w:i w:val="0"/>
                <w:iCs w:val="0"/>
                <w:color w:val="auto"/>
                <w:kern w:val="0"/>
                <w:sz w:val="24"/>
                <w:szCs w:val="24"/>
                <w:u w:val="none"/>
                <w:lang w:val="en-US" w:eastAsia="zh-CN" w:bidi="ar"/>
              </w:rPr>
              <w:t>一般专业</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6500</w:t>
            </w:r>
          </w:p>
        </w:tc>
        <w:tc>
          <w:tcPr>
            <w:tcW w:w="10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宋体" w:eastAsia="仿宋_GB2312" w:cs="仿宋_GB2312"/>
                <w:i w:val="0"/>
                <w:iCs w:val="0"/>
                <w:color w:val="auto"/>
                <w:sz w:val="24"/>
                <w:szCs w:val="24"/>
                <w:u w:val="none"/>
              </w:rPr>
            </w:pPr>
          </w:p>
        </w:tc>
        <w:tc>
          <w:tcPr>
            <w:tcW w:w="839"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宋体" w:eastAsia="仿宋_GB2312" w:cs="仿宋_GB2312"/>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85" w:type="pct"/>
            <w:vMerge w:val="continue"/>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4"/>
                <w:szCs w:val="24"/>
                <w:u w:val="none"/>
              </w:rPr>
            </w:pPr>
          </w:p>
        </w:tc>
        <w:tc>
          <w:tcPr>
            <w:tcW w:w="2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eastAsia" w:ascii="仿宋_GB2312" w:hAnsi="仿宋_GB2312" w:eastAsia="仿宋_GB2312"/>
                <w:sz w:val="24"/>
              </w:rPr>
              <w:t>（2）</w:t>
            </w:r>
            <w:r>
              <w:rPr>
                <w:rFonts w:hint="default" w:ascii="仿宋_GB2312" w:hAnsi="宋体" w:eastAsia="仿宋_GB2312" w:cs="仿宋_GB2312"/>
                <w:i w:val="0"/>
                <w:iCs w:val="0"/>
                <w:color w:val="auto"/>
                <w:kern w:val="0"/>
                <w:sz w:val="24"/>
                <w:szCs w:val="24"/>
                <w:u w:val="none"/>
                <w:lang w:val="en-US" w:eastAsia="zh-CN" w:bidi="ar"/>
              </w:rPr>
              <w:t>艺术专业</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10000</w:t>
            </w:r>
          </w:p>
        </w:tc>
        <w:tc>
          <w:tcPr>
            <w:tcW w:w="10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宋体" w:eastAsia="仿宋_GB2312" w:cs="仿宋_GB2312"/>
                <w:i w:val="0"/>
                <w:iCs w:val="0"/>
                <w:color w:val="auto"/>
                <w:sz w:val="24"/>
                <w:szCs w:val="24"/>
                <w:u w:val="none"/>
              </w:rPr>
            </w:pPr>
          </w:p>
        </w:tc>
        <w:tc>
          <w:tcPr>
            <w:tcW w:w="839"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宋体" w:eastAsia="仿宋_GB2312" w:cs="仿宋_GB2312"/>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85" w:type="pct"/>
            <w:vMerge w:val="continue"/>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4"/>
                <w:szCs w:val="24"/>
                <w:u w:val="none"/>
              </w:rPr>
            </w:pPr>
          </w:p>
        </w:tc>
        <w:tc>
          <w:tcPr>
            <w:tcW w:w="2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（3）</w:t>
            </w:r>
            <w:r>
              <w:rPr>
                <w:rFonts w:hint="default" w:ascii="仿宋_GB2312" w:hAnsi="宋体" w:eastAsia="仿宋_GB2312" w:cs="仿宋_GB2312"/>
                <w:i w:val="0"/>
                <w:iCs w:val="0"/>
                <w:color w:val="auto"/>
                <w:kern w:val="0"/>
                <w:sz w:val="24"/>
                <w:szCs w:val="24"/>
                <w:u w:val="none"/>
                <w:lang w:val="en-US" w:eastAsia="zh-CN" w:bidi="ar"/>
              </w:rPr>
              <w:t>部分学校相关专业</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学费可在上述相同专业标准基础上最高上浮10% 。</w:t>
            </w:r>
          </w:p>
        </w:tc>
        <w:tc>
          <w:tcPr>
            <w:tcW w:w="1026"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宋体" w:eastAsia="仿宋_GB2312" w:cs="仿宋_GB2312"/>
                <w:i w:val="0"/>
                <w:iCs w:val="0"/>
                <w:color w:val="auto"/>
                <w:sz w:val="24"/>
                <w:szCs w:val="24"/>
                <w:u w:val="none"/>
              </w:rPr>
            </w:pPr>
          </w:p>
        </w:tc>
        <w:tc>
          <w:tcPr>
            <w:tcW w:w="839" w:type="pct"/>
            <w:vMerge w:val="continue"/>
            <w:noWrap w:val="0"/>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宋体" w:eastAsia="仿宋_GB2312" w:cs="仿宋_GB2312"/>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285" w:type="pct"/>
            <w:vMerge w:val="continue"/>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auto"/>
                <w:sz w:val="24"/>
                <w:szCs w:val="24"/>
                <w:u w:val="none"/>
              </w:rPr>
            </w:pPr>
          </w:p>
        </w:tc>
        <w:tc>
          <w:tcPr>
            <w:tcW w:w="258"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p>
        </w:tc>
        <w:tc>
          <w:tcPr>
            <w:tcW w:w="94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（4）</w:t>
            </w:r>
            <w:r>
              <w:rPr>
                <w:rFonts w:hint="default" w:ascii="仿宋_GB2312" w:hAnsi="宋体" w:eastAsia="仿宋_GB2312" w:cs="仿宋_GB2312"/>
                <w:i w:val="0"/>
                <w:iCs w:val="0"/>
                <w:color w:val="auto"/>
                <w:kern w:val="0"/>
                <w:sz w:val="24"/>
                <w:szCs w:val="24"/>
                <w:u w:val="none"/>
                <w:lang w:val="en-US" w:eastAsia="zh-CN" w:bidi="ar"/>
              </w:rPr>
              <w:t>五年制高职</w:t>
            </w:r>
          </w:p>
        </w:tc>
        <w:tc>
          <w:tcPr>
            <w:tcW w:w="52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sz w:val="24"/>
                <w:szCs w:val="24"/>
                <w:u w:val="none"/>
              </w:rPr>
            </w:pPr>
            <w:r>
              <w:rPr>
                <w:rFonts w:hint="default" w:ascii="仿宋_GB2312" w:hAnsi="宋体" w:eastAsia="仿宋_GB2312" w:cs="仿宋_GB2312"/>
                <w:i w:val="0"/>
                <w:iCs w:val="0"/>
                <w:color w:val="auto"/>
                <w:kern w:val="0"/>
                <w:sz w:val="24"/>
                <w:szCs w:val="24"/>
                <w:u w:val="none"/>
                <w:lang w:val="en-US" w:eastAsia="zh-CN" w:bidi="ar"/>
              </w:rPr>
              <w:t>元/生学年</w:t>
            </w:r>
          </w:p>
        </w:tc>
        <w:tc>
          <w:tcPr>
            <w:tcW w:w="11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前三年参照普通中等职业学校学费标准执行；后两年按高职生学费标准执行。</w:t>
            </w:r>
          </w:p>
        </w:tc>
        <w:tc>
          <w:tcPr>
            <w:tcW w:w="102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kern w:val="0"/>
                <w:sz w:val="24"/>
                <w:szCs w:val="24"/>
                <w:u w:val="none"/>
                <w:lang w:val="en-US" w:eastAsia="zh-CN" w:bidi="ar"/>
              </w:rPr>
            </w:pPr>
            <w:r>
              <w:rPr>
                <w:rFonts w:hint="default" w:ascii="仿宋_GB2312" w:hAnsi="宋体" w:eastAsia="仿宋_GB2312" w:cs="仿宋_GB2312"/>
                <w:i w:val="0"/>
                <w:iCs w:val="0"/>
                <w:color w:val="auto"/>
                <w:kern w:val="0"/>
                <w:sz w:val="24"/>
                <w:szCs w:val="24"/>
                <w:u w:val="none"/>
                <w:lang w:val="en-US" w:eastAsia="zh-CN" w:bidi="ar"/>
              </w:rPr>
              <w:t>省教育厅、</w:t>
            </w:r>
            <w:r>
              <w:rPr>
                <w:rFonts w:hint="eastAsia" w:ascii="仿宋_GB2312" w:hAnsi="宋体" w:eastAsia="仿宋_GB2312" w:cs="仿宋_GB2312"/>
                <w:i w:val="0"/>
                <w:iCs w:val="0"/>
                <w:color w:val="auto"/>
                <w:kern w:val="0"/>
                <w:sz w:val="24"/>
                <w:szCs w:val="24"/>
                <w:u w:val="none"/>
                <w:lang w:val="en-US" w:eastAsia="zh-CN" w:bidi="ar"/>
              </w:rPr>
              <w:t>省</w:t>
            </w:r>
            <w:r>
              <w:rPr>
                <w:rFonts w:hint="default" w:ascii="仿宋_GB2312" w:hAnsi="宋体" w:eastAsia="仿宋_GB2312" w:cs="仿宋_GB2312"/>
                <w:i w:val="0"/>
                <w:iCs w:val="0"/>
                <w:color w:val="auto"/>
                <w:kern w:val="0"/>
                <w:sz w:val="24"/>
                <w:szCs w:val="24"/>
                <w:u w:val="none"/>
                <w:lang w:val="en-US" w:eastAsia="zh-CN" w:bidi="ar"/>
              </w:rPr>
              <w:t>物价局、</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i w:val="0"/>
                <w:iCs w:val="0"/>
                <w:color w:val="auto"/>
                <w:kern w:val="0"/>
                <w:sz w:val="24"/>
                <w:szCs w:val="24"/>
                <w:u w:val="none"/>
                <w:lang w:val="en-US" w:eastAsia="zh-CN" w:bidi="ar"/>
              </w:rPr>
              <w:t>省</w:t>
            </w:r>
            <w:r>
              <w:rPr>
                <w:rFonts w:hint="default" w:ascii="仿宋_GB2312" w:hAnsi="宋体" w:eastAsia="仿宋_GB2312" w:cs="仿宋_GB2312"/>
                <w:i w:val="0"/>
                <w:iCs w:val="0"/>
                <w:color w:val="auto"/>
                <w:kern w:val="0"/>
                <w:sz w:val="24"/>
                <w:szCs w:val="24"/>
                <w:u w:val="none"/>
                <w:lang w:val="en-US" w:eastAsia="zh-CN" w:bidi="ar"/>
              </w:rPr>
              <w:t>财政厅</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kern w:val="2"/>
                <w:sz w:val="24"/>
                <w:szCs w:val="24"/>
                <w:u w:val="none"/>
                <w:lang w:val="en-US" w:eastAsia="zh-CN" w:bidi="ar-SA"/>
              </w:rPr>
            </w:pPr>
            <w:r>
              <w:rPr>
                <w:rFonts w:hint="default" w:ascii="仿宋_GB2312" w:hAnsi="宋体" w:eastAsia="仿宋_GB2312" w:cs="仿宋_GB2312"/>
                <w:i w:val="0"/>
                <w:iCs w:val="0"/>
                <w:color w:val="auto"/>
                <w:kern w:val="0"/>
                <w:sz w:val="24"/>
                <w:szCs w:val="24"/>
                <w:u w:val="none"/>
                <w:lang w:val="en-US" w:eastAsia="zh-CN" w:bidi="ar"/>
              </w:rPr>
              <w:t>陕价费调发〔2000〕78号。</w:t>
            </w:r>
          </w:p>
        </w:tc>
        <w:tc>
          <w:tcPr>
            <w:tcW w:w="83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66" w:firstLineChars="200"/>
              <w:jc w:val="left"/>
              <w:textAlignment w:val="center"/>
              <w:rPr>
                <w:rFonts w:hint="default" w:ascii="仿宋_GB2312" w:hAnsi="宋体" w:eastAsia="仿宋_GB2312" w:cs="仿宋_GB2312"/>
                <w:i w:val="0"/>
                <w:iCs w:val="0"/>
                <w:color w:val="auto"/>
                <w:kern w:val="0"/>
                <w:sz w:val="24"/>
                <w:szCs w:val="24"/>
                <w:u w:val="none"/>
                <w:lang w:val="en-US" w:eastAsia="zh-CN" w:bidi="ar"/>
              </w:rPr>
            </w:pPr>
          </w:p>
        </w:tc>
      </w:tr>
    </w:tbl>
    <w:p/>
    <w:tbl>
      <w:tblPr>
        <w:tblStyle w:val="12"/>
        <w:tblW w:w="14105" w:type="dxa"/>
        <w:tblInd w:w="29" w:type="dxa"/>
        <w:tblLayout w:type="fixed"/>
        <w:tblCellMar>
          <w:top w:w="0" w:type="dxa"/>
          <w:left w:w="108" w:type="dxa"/>
          <w:bottom w:w="0" w:type="dxa"/>
          <w:right w:w="108" w:type="dxa"/>
        </w:tblCellMar>
      </w:tblPr>
      <w:tblGrid>
        <w:gridCol w:w="745"/>
        <w:gridCol w:w="696"/>
        <w:gridCol w:w="2836"/>
        <w:gridCol w:w="1345"/>
        <w:gridCol w:w="2859"/>
        <w:gridCol w:w="3247"/>
        <w:gridCol w:w="2377"/>
      </w:tblGrid>
      <w:tr>
        <w:tblPrEx>
          <w:tblCellMar>
            <w:top w:w="0" w:type="dxa"/>
            <w:left w:w="108" w:type="dxa"/>
            <w:bottom w:w="0" w:type="dxa"/>
            <w:right w:w="108" w:type="dxa"/>
          </w:tblCellMar>
        </w:tblPrEx>
        <w:trPr>
          <w:trHeight w:val="405" w:hRule="atLeast"/>
        </w:trPr>
        <w:tc>
          <w:tcPr>
            <w:tcW w:w="7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jc w:val="both"/>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类别</w:t>
            </w:r>
          </w:p>
        </w:tc>
        <w:tc>
          <w:tcPr>
            <w:tcW w:w="696"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性质</w:t>
            </w:r>
          </w:p>
        </w:tc>
        <w:tc>
          <w:tcPr>
            <w:tcW w:w="2836"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收费项目</w:t>
            </w:r>
          </w:p>
        </w:tc>
        <w:tc>
          <w:tcPr>
            <w:tcW w:w="1345"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计费单位</w:t>
            </w:r>
          </w:p>
        </w:tc>
        <w:tc>
          <w:tcPr>
            <w:tcW w:w="2859"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收费标准</w:t>
            </w:r>
          </w:p>
        </w:tc>
        <w:tc>
          <w:tcPr>
            <w:tcW w:w="3247" w:type="dxa"/>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760" w:lineRule="exact"/>
              <w:ind w:left="0" w:leftChars="0" w:right="0" w:rightChars="0" w:firstLine="699" w:firstLineChars="300"/>
              <w:jc w:val="both"/>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批准机关及文号</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备  注</w:t>
            </w:r>
          </w:p>
        </w:tc>
      </w:tr>
      <w:tr>
        <w:tblPrEx>
          <w:tblCellMar>
            <w:top w:w="0" w:type="dxa"/>
            <w:left w:w="108" w:type="dxa"/>
            <w:bottom w:w="0" w:type="dxa"/>
            <w:right w:w="108" w:type="dxa"/>
          </w:tblCellMar>
        </w:tblPrEx>
        <w:trPr>
          <w:trHeight w:val="675" w:hRule="atLeast"/>
        </w:trPr>
        <w:tc>
          <w:tcPr>
            <w:tcW w:w="745"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高</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等</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教</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育</w:t>
            </w:r>
          </w:p>
        </w:tc>
        <w:tc>
          <w:tcPr>
            <w:tcW w:w="696" w:type="dxa"/>
            <w:vMerge w:val="restart"/>
            <w:tcBorders>
              <w:top w:val="single" w:color="auto" w:sz="4" w:space="0"/>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公</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办</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学</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校</w:t>
            </w:r>
          </w:p>
        </w:tc>
        <w:tc>
          <w:tcPr>
            <w:tcW w:w="7040" w:type="dxa"/>
            <w:gridSpan w:val="3"/>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4、住宿费</w:t>
            </w:r>
          </w:p>
        </w:tc>
        <w:tc>
          <w:tcPr>
            <w:tcW w:w="3247" w:type="dxa"/>
            <w:vMerge w:val="restart"/>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w w:val="90"/>
                <w:sz w:val="24"/>
                <w:lang w:eastAsia="zh-CN"/>
              </w:rPr>
              <w:t>省发展改革委、省财政厅、省教育厅</w:t>
            </w:r>
            <w:r>
              <w:rPr>
                <w:rFonts w:hint="default" w:ascii="Times New Roman" w:hAnsi="Times New Roman" w:eastAsia="仿宋_GB2312" w:cs="Times New Roman"/>
                <w:color w:val="000000"/>
                <w:sz w:val="24"/>
                <w:lang w:eastAsia="zh-CN"/>
              </w:rPr>
              <w:t>陕发改价格〔20</w:t>
            </w:r>
            <w:r>
              <w:rPr>
                <w:rFonts w:hint="default" w:ascii="Times New Roman" w:hAnsi="Times New Roman" w:eastAsia="仿宋_GB2312" w:cs="Times New Roman"/>
                <w:color w:val="000000"/>
                <w:sz w:val="24"/>
                <w:lang w:val="en-US" w:eastAsia="zh-CN"/>
              </w:rPr>
              <w:t>22</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lang w:val="en-US" w:eastAsia="zh-CN"/>
              </w:rPr>
              <w:t>2004</w:t>
            </w:r>
            <w:r>
              <w:rPr>
                <w:rFonts w:hint="default" w:ascii="Times New Roman" w:hAnsi="Times New Roman" w:eastAsia="仿宋_GB2312" w:cs="Times New Roman"/>
                <w:color w:val="000000"/>
                <w:sz w:val="24"/>
                <w:lang w:eastAsia="zh-CN"/>
              </w:rPr>
              <w:t>号。</w:t>
            </w:r>
          </w:p>
        </w:tc>
        <w:tc>
          <w:tcPr>
            <w:tcW w:w="2377"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466" w:firstLineChars="2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根据学生公寓</w:t>
            </w:r>
            <w:r>
              <w:rPr>
                <w:rFonts w:hint="default" w:ascii="Times New Roman" w:hAnsi="Times New Roman" w:eastAsia="仿宋_GB2312" w:cs="Times New Roman"/>
                <w:sz w:val="24"/>
                <w:lang w:eastAsia="zh-CN"/>
              </w:rPr>
              <w:t>建筑面积、</w:t>
            </w:r>
            <w:r>
              <w:rPr>
                <w:rFonts w:hint="default" w:ascii="Times New Roman" w:hAnsi="Times New Roman" w:eastAsia="仿宋_GB2312" w:cs="Times New Roman"/>
                <w:sz w:val="24"/>
              </w:rPr>
              <w:t>基础设施、管理服务等条件</w:t>
            </w:r>
            <w:r>
              <w:rPr>
                <w:rFonts w:hint="default" w:ascii="Times New Roman" w:hAnsi="Times New Roman" w:eastAsia="仿宋_GB2312" w:cs="Times New Roman"/>
                <w:sz w:val="24"/>
                <w:lang w:eastAsia="zh-CN"/>
              </w:rPr>
              <w:t>划</w:t>
            </w:r>
            <w:r>
              <w:rPr>
                <w:rFonts w:hint="default" w:ascii="Times New Roman" w:hAnsi="Times New Roman" w:eastAsia="仿宋_GB2312" w:cs="Times New Roman"/>
                <w:sz w:val="24"/>
              </w:rPr>
              <w:t>分为三类，收费标准</w:t>
            </w:r>
            <w:r>
              <w:rPr>
                <w:rFonts w:hint="default" w:ascii="Times New Roman" w:hAnsi="Times New Roman" w:eastAsia="仿宋_GB2312" w:cs="Times New Roman"/>
                <w:sz w:val="24"/>
                <w:lang w:eastAsia="zh-CN"/>
              </w:rPr>
              <w:t>原则上</w:t>
            </w:r>
            <w:r>
              <w:rPr>
                <w:rFonts w:hint="default" w:ascii="Times New Roman" w:hAnsi="Times New Roman" w:eastAsia="仿宋_GB2312" w:cs="Times New Roman"/>
                <w:sz w:val="24"/>
              </w:rPr>
              <w:t>实行最高限价管理。</w:t>
            </w:r>
            <w:r>
              <w:rPr>
                <w:rFonts w:hint="default" w:ascii="Times New Roman" w:hAnsi="Times New Roman" w:eastAsia="仿宋_GB2312" w:cs="Times New Roman"/>
                <w:sz w:val="24"/>
                <w:lang w:eastAsia="zh-CN"/>
              </w:rPr>
              <w:t>公办高校</w:t>
            </w:r>
            <w:r>
              <w:rPr>
                <w:rFonts w:hint="default" w:ascii="Times New Roman" w:hAnsi="Times New Roman" w:eastAsia="仿宋_GB2312" w:cs="Times New Roman"/>
                <w:sz w:val="24"/>
              </w:rPr>
              <w:t>在各类最高收费标准范围内确定具体收费标准，学生公寓</w:t>
            </w:r>
            <w:r>
              <w:rPr>
                <w:rFonts w:hint="default" w:ascii="Times New Roman" w:hAnsi="Times New Roman" w:eastAsia="仿宋_GB2312" w:cs="Times New Roman"/>
                <w:sz w:val="24"/>
                <w:lang w:eastAsia="zh-CN"/>
              </w:rPr>
              <w:t>分类及</w:t>
            </w:r>
            <w:r>
              <w:rPr>
                <w:rFonts w:hint="default" w:ascii="Times New Roman" w:hAnsi="Times New Roman" w:eastAsia="仿宋_GB2312" w:cs="Times New Roman"/>
                <w:sz w:val="24"/>
              </w:rPr>
              <w:t>最高收费标准详见文件。</w:t>
            </w:r>
          </w:p>
        </w:tc>
      </w:tr>
      <w:tr>
        <w:tblPrEx>
          <w:tblCellMar>
            <w:top w:w="0" w:type="dxa"/>
            <w:left w:w="108" w:type="dxa"/>
            <w:bottom w:w="0" w:type="dxa"/>
            <w:right w:w="108" w:type="dxa"/>
          </w:tblCellMar>
        </w:tblPrEx>
        <w:trPr>
          <w:trHeight w:val="655" w:hRule="atLeast"/>
        </w:trPr>
        <w:tc>
          <w:tcPr>
            <w:tcW w:w="745"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696" w:type="dxa"/>
            <w:vMerge w:val="continue"/>
            <w:tcBorders>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283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（1）一类</w:t>
            </w:r>
          </w:p>
        </w:tc>
        <w:tc>
          <w:tcPr>
            <w:tcW w:w="13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元/生学年</w:t>
            </w:r>
          </w:p>
        </w:tc>
        <w:tc>
          <w:tcPr>
            <w:tcW w:w="28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1100、1200。</w:t>
            </w:r>
          </w:p>
        </w:tc>
        <w:tc>
          <w:tcPr>
            <w:tcW w:w="3247"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2377"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06" w:hRule="atLeast"/>
        </w:trPr>
        <w:tc>
          <w:tcPr>
            <w:tcW w:w="745"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696" w:type="dxa"/>
            <w:vMerge w:val="continue"/>
            <w:tcBorders>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283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（2）二类</w:t>
            </w:r>
          </w:p>
        </w:tc>
        <w:tc>
          <w:tcPr>
            <w:tcW w:w="13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元/生学年</w:t>
            </w:r>
          </w:p>
        </w:tc>
        <w:tc>
          <w:tcPr>
            <w:tcW w:w="28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900、1000、1100。</w:t>
            </w:r>
          </w:p>
        </w:tc>
        <w:tc>
          <w:tcPr>
            <w:tcW w:w="3247" w:type="dxa"/>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2377"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685" w:hRule="atLeast"/>
        </w:trPr>
        <w:tc>
          <w:tcPr>
            <w:tcW w:w="745" w:type="dxa"/>
            <w:vMerge w:val="continue"/>
            <w:tcBorders>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696" w:type="dxa"/>
            <w:vMerge w:val="continue"/>
            <w:tcBorders>
              <w:left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283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（3）三类</w:t>
            </w:r>
          </w:p>
        </w:tc>
        <w:tc>
          <w:tcPr>
            <w:tcW w:w="13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元/生学年</w:t>
            </w:r>
          </w:p>
        </w:tc>
        <w:tc>
          <w:tcPr>
            <w:tcW w:w="28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500、650、800。</w:t>
            </w:r>
          </w:p>
        </w:tc>
        <w:tc>
          <w:tcPr>
            <w:tcW w:w="3247" w:type="dxa"/>
            <w:vMerge w:val="continue"/>
            <w:tcBorders>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2377"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616" w:hRule="atLeast"/>
        </w:trPr>
        <w:tc>
          <w:tcPr>
            <w:tcW w:w="745"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696" w:type="dxa"/>
            <w:vMerge w:val="continue"/>
            <w:tcBorders>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p>
        </w:tc>
        <w:tc>
          <w:tcPr>
            <w:tcW w:w="7040" w:type="dxa"/>
            <w:gridSpan w:val="3"/>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5、成人高校（含普通高校举办的成人班）</w:t>
            </w:r>
            <w:r>
              <w:rPr>
                <w:rFonts w:hint="default" w:ascii="Times New Roman" w:hAnsi="Times New Roman" w:eastAsia="仿宋_GB2312" w:cs="Times New Roman"/>
                <w:sz w:val="24"/>
                <w:lang w:eastAsia="zh-CN"/>
              </w:rPr>
              <w:t>学生收费</w:t>
            </w:r>
          </w:p>
        </w:tc>
        <w:tc>
          <w:tcPr>
            <w:tcW w:w="3247"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jc w:val="both"/>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省教育厅、省物价局、省财政厅陕教资〔2006〕53号。</w:t>
            </w:r>
          </w:p>
        </w:tc>
        <w:tc>
          <w:tcPr>
            <w:tcW w:w="2377" w:type="dxa"/>
            <w:vMerge w:val="restart"/>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466" w:firstLineChars="200"/>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成人高校学费标准未调整，仍按原学费标准执行。</w:t>
            </w:r>
          </w:p>
        </w:tc>
      </w:tr>
      <w:tr>
        <w:tblPrEx>
          <w:tblCellMar>
            <w:top w:w="0" w:type="dxa"/>
            <w:left w:w="108" w:type="dxa"/>
            <w:bottom w:w="0" w:type="dxa"/>
            <w:right w:w="108" w:type="dxa"/>
          </w:tblCellMar>
        </w:tblPrEx>
        <w:trPr>
          <w:trHeight w:val="1026" w:hRule="atLeast"/>
        </w:trPr>
        <w:tc>
          <w:tcPr>
            <w:tcW w:w="745" w:type="dxa"/>
            <w:vMerge w:val="continue"/>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24"/>
              </w:rPr>
            </w:pPr>
          </w:p>
        </w:tc>
        <w:tc>
          <w:tcPr>
            <w:tcW w:w="696" w:type="dxa"/>
            <w:vMerge w:val="continue"/>
            <w:tcBorders>
              <w:top w:val="single" w:color="auto" w:sz="4" w:space="0"/>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24"/>
              </w:rPr>
            </w:pPr>
          </w:p>
        </w:tc>
        <w:tc>
          <w:tcPr>
            <w:tcW w:w="2836"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（1）全脱产班学费</w:t>
            </w:r>
          </w:p>
        </w:tc>
        <w:tc>
          <w:tcPr>
            <w:tcW w:w="1345"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元/生学年</w:t>
            </w:r>
          </w:p>
        </w:tc>
        <w:tc>
          <w:tcPr>
            <w:tcW w:w="2859"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按</w:t>
            </w:r>
            <w:r>
              <w:rPr>
                <w:rFonts w:hint="default" w:ascii="Times New Roman" w:hAnsi="Times New Roman" w:eastAsia="仿宋_GB2312" w:cs="Times New Roman"/>
                <w:sz w:val="24"/>
                <w:lang w:val="en-US" w:eastAsia="zh-CN"/>
              </w:rPr>
              <w:t>2020级</w:t>
            </w:r>
            <w:r>
              <w:rPr>
                <w:rFonts w:hint="default" w:ascii="Times New Roman" w:hAnsi="Times New Roman" w:eastAsia="仿宋_GB2312" w:cs="Times New Roman"/>
                <w:sz w:val="24"/>
              </w:rPr>
              <w:t>公办普通高校相同专业学费标准执行。</w:t>
            </w:r>
          </w:p>
        </w:tc>
        <w:tc>
          <w:tcPr>
            <w:tcW w:w="3247" w:type="dxa"/>
            <w:vMerge w:val="continue"/>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jc w:val="left"/>
              <w:textAlignment w:val="auto"/>
              <w:outlineLvl w:val="9"/>
              <w:rPr>
                <w:rFonts w:hint="default" w:ascii="Times New Roman" w:hAnsi="Times New Roman" w:eastAsia="黑体" w:cs="Times New Roman"/>
                <w:kern w:val="0"/>
                <w:sz w:val="24"/>
              </w:rPr>
            </w:pPr>
          </w:p>
        </w:tc>
        <w:tc>
          <w:tcPr>
            <w:tcW w:w="2377" w:type="dxa"/>
            <w:vMerge w:val="continue"/>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jc w:val="left"/>
              <w:textAlignment w:val="auto"/>
              <w:outlineLvl w:val="9"/>
              <w:rPr>
                <w:rFonts w:hint="default" w:ascii="Times New Roman" w:hAnsi="Times New Roman" w:eastAsia="黑体" w:cs="Times New Roman"/>
                <w:kern w:val="0"/>
                <w:sz w:val="24"/>
              </w:rPr>
            </w:pPr>
          </w:p>
        </w:tc>
      </w:tr>
      <w:tr>
        <w:tblPrEx>
          <w:tblCellMar>
            <w:top w:w="0" w:type="dxa"/>
            <w:left w:w="108" w:type="dxa"/>
            <w:bottom w:w="0" w:type="dxa"/>
            <w:right w:w="108" w:type="dxa"/>
          </w:tblCellMar>
        </w:tblPrEx>
        <w:trPr>
          <w:trHeight w:val="935" w:hRule="atLeast"/>
        </w:trPr>
        <w:tc>
          <w:tcPr>
            <w:tcW w:w="745" w:type="dxa"/>
            <w:vMerge w:val="continue"/>
            <w:tcBorders>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24"/>
              </w:rPr>
            </w:pPr>
          </w:p>
        </w:tc>
        <w:tc>
          <w:tcPr>
            <w:tcW w:w="696" w:type="dxa"/>
            <w:vMerge w:val="continue"/>
            <w:tcBorders>
              <w:left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24"/>
              </w:rPr>
            </w:pPr>
          </w:p>
        </w:tc>
        <w:tc>
          <w:tcPr>
            <w:tcW w:w="283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（2）半脱产班学费</w:t>
            </w:r>
          </w:p>
        </w:tc>
        <w:tc>
          <w:tcPr>
            <w:tcW w:w="13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元/生学年</w:t>
            </w:r>
          </w:p>
        </w:tc>
        <w:tc>
          <w:tcPr>
            <w:tcW w:w="28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按全脱产班学费的75%收取。</w:t>
            </w:r>
          </w:p>
        </w:tc>
        <w:tc>
          <w:tcPr>
            <w:tcW w:w="3247"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jc w:val="left"/>
              <w:textAlignment w:val="auto"/>
              <w:outlineLvl w:val="9"/>
              <w:rPr>
                <w:rFonts w:hint="default" w:ascii="Times New Roman" w:hAnsi="Times New Roman" w:eastAsia="黑体" w:cs="Times New Roman"/>
                <w:kern w:val="0"/>
                <w:sz w:val="24"/>
              </w:rPr>
            </w:pPr>
          </w:p>
        </w:tc>
        <w:tc>
          <w:tcPr>
            <w:tcW w:w="2377" w:type="dxa"/>
            <w:vMerge w:val="continue"/>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jc w:val="left"/>
              <w:textAlignment w:val="auto"/>
              <w:outlineLvl w:val="9"/>
              <w:rPr>
                <w:rFonts w:hint="default" w:ascii="Times New Roman" w:hAnsi="Times New Roman" w:eastAsia="黑体" w:cs="Times New Roman"/>
                <w:kern w:val="0"/>
                <w:sz w:val="24"/>
              </w:rPr>
            </w:pPr>
          </w:p>
        </w:tc>
      </w:tr>
      <w:tr>
        <w:tblPrEx>
          <w:tblCellMar>
            <w:top w:w="0" w:type="dxa"/>
            <w:left w:w="108" w:type="dxa"/>
            <w:bottom w:w="0" w:type="dxa"/>
            <w:right w:w="108" w:type="dxa"/>
          </w:tblCellMar>
        </w:tblPrEx>
        <w:trPr>
          <w:trHeight w:val="1026" w:hRule="atLeast"/>
        </w:trPr>
        <w:tc>
          <w:tcPr>
            <w:tcW w:w="745" w:type="dxa"/>
            <w:vMerge w:val="continue"/>
            <w:tcBorders>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24"/>
              </w:rPr>
            </w:pPr>
          </w:p>
        </w:tc>
        <w:tc>
          <w:tcPr>
            <w:tcW w:w="696" w:type="dxa"/>
            <w:vMerge w:val="continue"/>
            <w:tcBorders>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黑体" w:cs="Times New Roman"/>
                <w:kern w:val="0"/>
                <w:sz w:val="24"/>
              </w:rPr>
            </w:pPr>
          </w:p>
        </w:tc>
        <w:tc>
          <w:tcPr>
            <w:tcW w:w="283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（3）住宿费</w:t>
            </w:r>
          </w:p>
        </w:tc>
        <w:tc>
          <w:tcPr>
            <w:tcW w:w="13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元/生学年</w:t>
            </w:r>
          </w:p>
        </w:tc>
        <w:tc>
          <w:tcPr>
            <w:tcW w:w="28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同普通高校相同标准。</w:t>
            </w:r>
          </w:p>
        </w:tc>
        <w:tc>
          <w:tcPr>
            <w:tcW w:w="3247"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jc w:val="left"/>
              <w:textAlignment w:val="auto"/>
              <w:outlineLvl w:val="9"/>
              <w:rPr>
                <w:rFonts w:hint="default" w:ascii="Times New Roman" w:hAnsi="Times New Roman" w:eastAsia="黑体" w:cs="Times New Roman"/>
                <w:kern w:val="0"/>
                <w:sz w:val="24"/>
              </w:rPr>
            </w:pPr>
          </w:p>
        </w:tc>
        <w:tc>
          <w:tcPr>
            <w:tcW w:w="2377" w:type="dxa"/>
            <w:vMerge w:val="continue"/>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jc w:val="left"/>
              <w:textAlignment w:val="auto"/>
              <w:outlineLvl w:val="9"/>
              <w:rPr>
                <w:rFonts w:hint="default" w:ascii="Times New Roman" w:hAnsi="Times New Roman" w:eastAsia="黑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类别</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性质</w:t>
            </w:r>
          </w:p>
        </w:tc>
        <w:tc>
          <w:tcPr>
            <w:tcW w:w="283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收费项目</w:t>
            </w:r>
          </w:p>
        </w:tc>
        <w:tc>
          <w:tcPr>
            <w:tcW w:w="134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计费单位</w:t>
            </w:r>
          </w:p>
        </w:tc>
        <w:tc>
          <w:tcPr>
            <w:tcW w:w="285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收费标准</w:t>
            </w:r>
          </w:p>
        </w:tc>
        <w:tc>
          <w:tcPr>
            <w:tcW w:w="324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批准机关及文号</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黑体" w:cs="Times New Roman"/>
                <w:bCs/>
                <w:sz w:val="24"/>
              </w:rPr>
            </w:pPr>
            <w:r>
              <w:rPr>
                <w:rFonts w:hint="default" w:ascii="Times New Roman" w:hAnsi="Times New Roman" w:eastAsia="黑体" w:cs="Times New Roman"/>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mc:AlternateContent>
                <mc:Choice Requires="wps">
                  <w:drawing>
                    <wp:anchor distT="0" distB="0" distL="114300" distR="114300" simplePos="0" relativeHeight="251659264" behindDoc="0" locked="0" layoutInCell="1" allowOverlap="1">
                      <wp:simplePos x="0" y="0"/>
                      <wp:positionH relativeFrom="column">
                        <wp:posOffset>-565785</wp:posOffset>
                      </wp:positionH>
                      <wp:positionV relativeFrom="paragraph">
                        <wp:posOffset>53975</wp:posOffset>
                      </wp:positionV>
                      <wp:extent cx="426720" cy="4070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426720" cy="407035"/>
                              </a:xfrm>
                              <a:prstGeom prst="rect">
                                <a:avLst/>
                              </a:prstGeom>
                              <a:noFill/>
                              <a:ln>
                                <a:noFill/>
                              </a:ln>
                            </wps:spPr>
                            <wps:txbx>
                              <w:txbxContent>
                                <w:p>
                                  <w:pPr>
                                    <w:rPr>
                                      <w:rFonts w:hint="eastAsia"/>
                                      <w:sz w:val="18"/>
                                      <w:szCs w:val="18"/>
                                    </w:rPr>
                                  </w:pPr>
                                </w:p>
                              </w:txbxContent>
                            </wps:txbx>
                            <wps:bodyPr vert="eaVert" wrap="square" upright="1"/>
                          </wps:wsp>
                        </a:graphicData>
                      </a:graphic>
                    </wp:anchor>
                  </w:drawing>
                </mc:Choice>
                <mc:Fallback>
                  <w:pict>
                    <v:shape id="文本框 2" o:spid="_x0000_s1026" o:spt="202" type="#_x0000_t202" style="position:absolute;left:0pt;margin-left:-44.55pt;margin-top:4.25pt;height:32.05pt;width:33.6pt;z-index:251659264;mso-width-relative:page;mso-height-relative:page;" filled="f" stroked="f" coordsize="21600,21600" o:gfxdata="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y9AVzaAAAACAEAAA8AAAAAAAAAAQAgAAAAIgAAAGRycy9kb3ducmV2Lnht&#10;bFBLAQIUABQAAAAIAIdO4kC/LpdJvgEAAGkDAAAOAAAAAAAAAAEAIAAAACkBAABkcnMvZTJvRG9j&#10;LnhtbFBLBQYAAAAABgAGAFkBAABZBQAAAAA=&#10;">
                      <v:fill on="f" focussize="0,0"/>
                      <v:stroke on="f"/>
                      <v:imagedata o:title=""/>
                      <o:lock v:ext="edit" aspectratio="f"/>
                      <v:textbox style="layout-flow:vertical-ideographic;">
                        <w:txbxContent>
                          <w:p>
                            <w:pPr>
                              <w:rPr>
                                <w:rFonts w:hint="eastAsia"/>
                                <w:sz w:val="18"/>
                                <w:szCs w:val="18"/>
                              </w:rPr>
                            </w:pPr>
                          </w:p>
                        </w:txbxContent>
                      </v:textbox>
                    </v:shape>
                  </w:pict>
                </mc:Fallback>
              </mc:AlternateContent>
            </w:r>
            <w:r>
              <w:rPr>
                <w:rFonts w:hint="default" w:ascii="Times New Roman" w:hAnsi="Times New Roman" w:eastAsia="仿宋_GB2312" w:cs="Times New Roman"/>
                <w:sz w:val="24"/>
              </w:rPr>
              <w:t>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育</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eastAsia="仿宋_GB2312" w:cs="Times New Roman"/>
                <w:sz w:val="24"/>
              </w:rPr>
            </w:pPr>
          </w:p>
        </w:tc>
        <w:tc>
          <w:tcPr>
            <w:tcW w:w="6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民</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办</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学</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校</w:t>
            </w:r>
          </w:p>
        </w:tc>
        <w:tc>
          <w:tcPr>
            <w:tcW w:w="1028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6、普通高校（含独立学院）</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24"/>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24"/>
              </w:rPr>
            </w:pPr>
          </w:p>
        </w:tc>
        <w:tc>
          <w:tcPr>
            <w:tcW w:w="704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66" w:firstLineChars="2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我省民办普通高校学历教育学费、住宿费标准由学校自主确定，抄送价格主管部门、教育行政部门，并向社会公示后执行。</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具体标准见各学校招生简章。</w:t>
            </w:r>
          </w:p>
        </w:tc>
        <w:tc>
          <w:tcPr>
            <w:tcW w:w="324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省物价局、省教育厅</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陕价服发</w:t>
            </w:r>
            <w:r>
              <w:rPr>
                <w:rFonts w:hint="default" w:ascii="Times New Roman" w:hAnsi="Times New Roman" w:eastAsia="仿宋_GB2312" w:cs="Times New Roman"/>
                <w:sz w:val="24"/>
              </w:rPr>
              <w:t>〔20</w:t>
            </w:r>
            <w:r>
              <w:rPr>
                <w:rFonts w:hint="default" w:ascii="Times New Roman" w:hAnsi="Times New Roman" w:eastAsia="仿宋_GB2312" w:cs="Times New Roman"/>
                <w:sz w:val="24"/>
                <w:lang w:val="en-US" w:eastAsia="zh-CN"/>
              </w:rPr>
              <w:t>15</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76</w:t>
            </w:r>
            <w:r>
              <w:rPr>
                <w:rFonts w:hint="default" w:ascii="Times New Roman" w:hAnsi="Times New Roman" w:eastAsia="仿宋_GB2312" w:cs="Times New Roman"/>
                <w:sz w:val="24"/>
              </w:rPr>
              <w:t>号</w:t>
            </w:r>
            <w:r>
              <w:rPr>
                <w:rFonts w:hint="default" w:ascii="Times New Roman" w:hAnsi="Times New Roman" w:eastAsia="仿宋_GB2312" w:cs="Times New Roman"/>
                <w:sz w:val="24"/>
                <w:lang w:eastAsia="zh-CN"/>
              </w:rPr>
              <w:t>。</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trPr>
        <w:tc>
          <w:tcPr>
            <w:tcW w:w="1410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firstLine="699" w:firstLineChars="3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说明：</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699" w:firstLineChars="3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1、自2021年7月1日起，我省取消了初中毕业升学考试（初中学业水平考试）、高中毕业会考（含补考）2项考试考务费项目，有关部门及所属单位依法履行管理职能所需经费，由同级财政预算予以统筹安排。</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firstLine="699" w:firstLineChars="300"/>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2、自2021年秋季学年起，我省调整了2021级及以后学年入学的公办普通高校本科生及高职生的学费标准，学费标准实行“新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生新办法，老生老办法”，其他年级在校生仍按原学费标准执行。</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firstLine="699" w:firstLineChars="30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公办普通高校服务性收费和代收费管理按省教育厅、省物价局、省财政厅陕教资〔2006〕53号文件规定执行。必须坚持学生自愿，即时发生即时收取，不得与学费项目合并收取，不得强制服务或只收费不服务。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right="0" w:rightChars="0"/>
              <w:textAlignment w:val="auto"/>
              <w:outlineLvl w:val="9"/>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 xml:space="preserve">     4、在西安理工大学和西北大学试行的学分制收费，其具体收费标准由两学校依据有关文件要求公示。</w:t>
            </w:r>
          </w:p>
        </w:tc>
      </w:tr>
    </w:tbl>
    <w:p>
      <w:pPr>
        <w:keepNext w:val="0"/>
        <w:keepLines w:val="0"/>
        <w:pageBreakBefore w:val="0"/>
        <w:kinsoku/>
        <w:wordWrap/>
        <w:overflowPunct/>
        <w:topLinePunct w:val="0"/>
        <w:autoSpaceDE/>
        <w:autoSpaceDN/>
        <w:bidi w:val="0"/>
        <w:adjustRightInd/>
        <w:snapToGrid/>
        <w:spacing w:before="0" w:beforeLines="0" w:after="0" w:afterLines="0" w:line="220" w:lineRule="exact"/>
        <w:ind w:left="0" w:leftChars="0" w:right="0" w:rightChars="0"/>
        <w:textAlignment w:val="auto"/>
        <w:outlineLvl w:val="9"/>
      </w:pPr>
    </w:p>
    <w:p/>
    <w:sectPr>
      <w:footerReference r:id="rId3" w:type="default"/>
      <w:footerReference r:id="rId4" w:type="even"/>
      <w:pgSz w:w="16840" w:h="11907" w:orient="landscape"/>
      <w:pgMar w:top="1587" w:right="1985" w:bottom="1531" w:left="1701" w:header="851" w:footer="1304" w:gutter="0"/>
      <w:paperSrc/>
      <w:pgNumType w:fmt="decimal" w:start="1"/>
      <w:cols w:space="720" w:num="1"/>
      <w:rtlGutter w:val="0"/>
      <w:docGrid w:type="linesAndChars" w:linePitch="627"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580"/>
        <w:tab w:val="right" w:pos="8508"/>
      </w:tabs>
      <w:ind w:right="280"/>
      <w:rPr>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tabs>
                              <w:tab w:val="left" w:pos="7580"/>
                              <w:tab w:val="right" w:pos="8508"/>
                            </w:tabs>
                            <w:ind w:right="280"/>
                          </w:pPr>
                          <w:r>
                            <w:rPr>
                              <w:rFonts w:hint="eastAsia" w:ascii="宋体" w:hAnsi="宋体" w:eastAsia="宋体"/>
                              <w:kern w:val="0"/>
                              <w:sz w:val="24"/>
                              <w:szCs w:val="24"/>
                            </w:rPr>
                            <w:t>—</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 </w:t>
                          </w:r>
                          <w:r>
                            <w:rPr>
                              <w:rFonts w:hint="eastAsia" w:ascii="宋体" w:hAnsi="宋体" w:eastAsia="宋体"/>
                              <w:kern w:val="0"/>
                              <w:sz w:val="24"/>
                              <w:szCs w:val="24"/>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8"/>
                      <w:tabs>
                        <w:tab w:val="left" w:pos="7580"/>
                        <w:tab w:val="right" w:pos="8508"/>
                      </w:tabs>
                      <w:ind w:right="280"/>
                    </w:pPr>
                    <w:r>
                      <w:rPr>
                        <w:rFonts w:hint="eastAsia" w:ascii="宋体" w:hAnsi="宋体" w:eastAsia="宋体"/>
                        <w:kern w:val="0"/>
                        <w:sz w:val="24"/>
                        <w:szCs w:val="24"/>
                      </w:rPr>
                      <w:t>—</w:t>
                    </w: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 </w:t>
                    </w:r>
                    <w:r>
                      <w:rPr>
                        <w:rFonts w:hint="eastAsia" w:ascii="宋体" w:hAnsi="宋体" w:eastAsia="宋体"/>
                        <w:kern w:val="0"/>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kern w:val="0"/>
                              <w:sz w:val="28"/>
                            </w:rPr>
                            <w:t xml:space="preserve">  </w:t>
                          </w:r>
                          <w:r>
                            <w:rPr>
                              <w:rFonts w:hint="eastAsia" w:ascii="宋体" w:hAnsi="宋体" w:eastAsia="宋体"/>
                              <w:kern w:val="0"/>
                              <w:sz w:val="24"/>
                              <w:szCs w:val="24"/>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4"/>
                              <w:szCs w:val="24"/>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tF9+N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pfc+aEpYGfv387//h1/vmV&#10;LZ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e0X343gEAAL4DAAAOAAAAAAAA&#10;AAEAIAAAAB4BAABkcnMvZTJvRG9jLnhtbFBLBQYAAAAABgAGAFkBAABuBQAAAAA=&#10;">
              <v:fill on="f" focussize="0,0"/>
              <v:stroke on="f"/>
              <v:imagedata o:title=""/>
              <o:lock v:ext="edit" aspectratio="f"/>
              <v:textbox inset="0mm,0mm,0mm,0mm" style="mso-fit-shape-to-text:t;">
                <w:txbxContent>
                  <w:p>
                    <w:pPr>
                      <w:pStyle w:val="8"/>
                    </w:pPr>
                    <w:r>
                      <w:rPr>
                        <w:rFonts w:hint="eastAsia" w:ascii="宋体" w:hAnsi="宋体" w:eastAsia="宋体"/>
                        <w:kern w:val="0"/>
                        <w:sz w:val="28"/>
                      </w:rPr>
                      <w:t xml:space="preserve">  </w:t>
                    </w:r>
                    <w:r>
                      <w:rPr>
                        <w:rFonts w:hint="eastAsia" w:ascii="宋体" w:hAnsi="宋体" w:eastAsia="宋体"/>
                        <w:kern w:val="0"/>
                        <w:sz w:val="24"/>
                        <w:szCs w:val="24"/>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2</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pStyle w:val="21"/>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313"/>
  <w:drawingGridVerticalSpacing w:val="314"/>
  <w:displayHorizontalDrawingGridEvery w:val="1"/>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Yzg5NzYxYWNlMDgxMjZlNTM2MTIwMTJlYjQ2NGYifQ=="/>
  </w:docVars>
  <w:rsids>
    <w:rsidRoot w:val="00172A27"/>
    <w:rsid w:val="00C34DAD"/>
    <w:rsid w:val="1FEE30AA"/>
    <w:rsid w:val="36CDB39F"/>
    <w:rsid w:val="40842AC1"/>
    <w:rsid w:val="4C3440CD"/>
    <w:rsid w:val="6FEBC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lang w:val="en-US" w:eastAsia="zh-CN" w:bidi="ar-SA"/>
    </w:rPr>
  </w:style>
  <w:style w:type="character" w:default="1" w:styleId="13">
    <w:name w:val="Default Paragraph Fon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2">
    <w:name w:val="Normal Indent"/>
    <w:basedOn w:val="1"/>
    <w:next w:val="3"/>
    <w:uiPriority w:val="0"/>
    <w:pPr>
      <w:ind w:firstLine="880" w:firstLineChars="200"/>
    </w:pPr>
    <w:rPr>
      <w:rFonts w:ascii="Calibri" w:hAnsi="Calibri"/>
    </w:rPr>
  </w:style>
  <w:style w:type="paragraph" w:styleId="3">
    <w:name w:val="index 5"/>
    <w:basedOn w:val="1"/>
    <w:next w:val="1"/>
    <w:uiPriority w:val="0"/>
    <w:pPr>
      <w:ind w:left="1680"/>
    </w:pPr>
  </w:style>
  <w:style w:type="paragraph" w:styleId="4">
    <w:name w:val="Body Text"/>
    <w:basedOn w:val="1"/>
    <w:next w:val="1"/>
    <w:uiPriority w:val="0"/>
    <w:pPr>
      <w:spacing w:after="120" w:afterLines="0" w:afterAutospacing="0"/>
    </w:pPr>
  </w:style>
  <w:style w:type="paragraph" w:styleId="5">
    <w:name w:val="Body Text Indent"/>
    <w:basedOn w:val="1"/>
    <w:uiPriority w:val="0"/>
    <w:pPr>
      <w:ind w:firstLine="420"/>
    </w:pPr>
    <w:rPr>
      <w:rFonts w:ascii="楷体_GB2312" w:eastAsia="楷体_GB2312"/>
    </w:rPr>
  </w:style>
  <w:style w:type="paragraph" w:styleId="6">
    <w:name w:val="Body Text Indent 2"/>
    <w:basedOn w:val="1"/>
    <w:uiPriority w:val="0"/>
    <w:pPr>
      <w:ind w:left="939" w:leftChars="100" w:hanging="626" w:hangingChars="200"/>
    </w:pPr>
    <w:rPr>
      <w:szCs w:val="32"/>
    </w:rPr>
  </w:style>
  <w:style w:type="paragraph" w:styleId="7">
    <w:name w:val="endnote text"/>
    <w:basedOn w:val="1"/>
    <w:uiPriority w:val="0"/>
    <w:pPr>
      <w:snapToGrid w:val="0"/>
      <w:jc w:val="left"/>
    </w:pPr>
    <w:rPr>
      <w:rFonts w:eastAsia="宋体"/>
      <w:sz w:val="21"/>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1">
    <w:name w:val="Body Text First Indent"/>
    <w:basedOn w:val="4"/>
    <w:uiPriority w:val="0"/>
    <w:pPr>
      <w:ind w:firstLine="420" w:firstLineChars="100"/>
    </w:pPr>
    <w:rPr>
      <w:szCs w:val="21"/>
    </w:rPr>
  </w:style>
  <w:style w:type="character" w:styleId="14">
    <w:name w:val="page number"/>
    <w:basedOn w:val="13"/>
    <w:uiPriority w:val="0"/>
  </w:style>
  <w:style w:type="character" w:styleId="15">
    <w:name w:val="Hyperlink"/>
    <w:basedOn w:val="13"/>
    <w:uiPriority w:val="0"/>
    <w:rPr>
      <w:color w:val="60636D"/>
      <w:u w:val="none"/>
    </w:rPr>
  </w:style>
  <w:style w:type="character" w:customStyle="1" w:styleId="16">
    <w:name w:val="page number"/>
    <w:basedOn w:val="13"/>
    <w:uiPriority w:val="0"/>
  </w:style>
  <w:style w:type="paragraph" w:customStyle="1" w:styleId="17">
    <w:name w:val=" Char"/>
    <w:basedOn w:val="1"/>
    <w:uiPriority w:val="0"/>
    <w:pPr>
      <w:widowControl/>
      <w:spacing w:after="160" w:afterLines="0" w:line="240" w:lineRule="exact"/>
      <w:jc w:val="left"/>
    </w:pPr>
    <w:rPr>
      <w:rFonts w:ascii="Arial" w:hAnsi="Arial" w:eastAsia="Times New Roman" w:cs="Verdana"/>
      <w:b/>
      <w:kern w:val="0"/>
      <w:sz w:val="24"/>
      <w:szCs w:val="24"/>
      <w:lang w:eastAsia="en-US"/>
    </w:rPr>
  </w:style>
  <w:style w:type="paragraph" w:customStyle="1" w:styleId="18">
    <w:name w:val="Date"/>
    <w:basedOn w:val="1"/>
    <w:next w:val="1"/>
    <w:uiPriority w:val="0"/>
    <w:pPr>
      <w:ind w:left="100" w:leftChars="2500"/>
    </w:pPr>
    <w:rPr>
      <w:rFonts w:ascii="Times New Roman" w:hAnsi="Times New Roman" w:eastAsia="仿宋_GB2312" w:cs="Times New Roman"/>
      <w:sz w:val="32"/>
      <w:szCs w:val="24"/>
    </w:rPr>
  </w:style>
  <w:style w:type="paragraph" w:customStyle="1" w:styleId="19">
    <w:name w:val=" Char Char2"/>
    <w:basedOn w:val="1"/>
    <w:uiPriority w:val="0"/>
    <w:pPr>
      <w:spacing w:line="360" w:lineRule="auto"/>
    </w:pPr>
    <w:rPr>
      <w:rFonts w:eastAsia="宋体"/>
      <w:sz w:val="21"/>
      <w:szCs w:val="24"/>
    </w:rPr>
  </w:style>
  <w:style w:type="character" w:customStyle="1" w:styleId="20">
    <w:name w:val="font31"/>
    <w:basedOn w:val="13"/>
    <w:qFormat/>
    <w:uiPriority w:val="0"/>
    <w:rPr>
      <w:rFonts w:hint="default" w:ascii="仿宋_GB2312" w:eastAsia="仿宋_GB2312" w:cs="仿宋_GB2312"/>
      <w:color w:val="000000"/>
      <w:sz w:val="24"/>
      <w:szCs w:val="24"/>
      <w:u w:val="none"/>
    </w:rPr>
  </w:style>
  <w:style w:type="paragraph" w:customStyle="1" w:styleId="21">
    <w:name w:val=" Char1 Char Char Char"/>
    <w:basedOn w:val="1"/>
    <w:qFormat/>
    <w:uiPriority w:val="0"/>
    <w:pPr>
      <w:keepNext/>
      <w:keepLines/>
      <w:pageBreakBefore/>
      <w:numPr>
        <w:ilvl w:val="0"/>
        <w:numId w:val="1"/>
      </w:numPr>
      <w:adjustRightInd w:val="0"/>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雪城哀怜</Company>
  <Pages>11</Pages>
  <Words>3727</Words>
  <Characters>4086</Characters>
  <Lines>1</Lines>
  <Paragraphs>1</Paragraphs>
  <TotalTime>13</TotalTime>
  <ScaleCrop>false</ScaleCrop>
  <LinksUpToDate>false</LinksUpToDate>
  <CharactersWithSpaces>4230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2013-03-26T00:19:00Z</dcterms:created>
  <dc:creator>禹燕</dc:creator>
  <cp:lastModifiedBy>admin</cp:lastModifiedBy>
  <cp:lastPrinted>2012-08-16T02:10:00Z</cp:lastPrinted>
  <dcterms:modified xsi:type="dcterms:W3CDTF">2023-08-24T08:43:41Z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292B517507B94BB9A44AF83B248830B6_13</vt:lpwstr>
  </property>
</Properties>
</file>