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农村饮水安全核查内容清单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一、村级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村级内业资料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1.供水应急预案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内容符合村情，具有可操作性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2.农村供水管理制度及领导机制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明确村级管理人员和管理方式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3.管水员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合同或协议、培训证、健康证、确定管水员的会议记录、巡查和管护台账，本年度是否培训、待遇薪资情况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4.水费收缴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水费收缴台账、确定水费一事一议会议记录、水费用途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5.水质检测报告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水质检测报告是否超期一年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6.三个责任公示牌。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是否明确联系方式和责任人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7.“量化赋权”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供水工程确权及产权移交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8.防返贫动态监测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是否按月上报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9.是否执行农灌电价。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10.历次大排查问题清单及整改台账。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11.农村饮水安全防返贫动态监测台账。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入户核查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1.户内或院内是否通自来水，如未通自来水，看取水是否满足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水平距离不超过800米，垂直距离不超过80米，取水往返时间不超过20分钟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2.水质。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望、闻、问、尝初步断定水质是否存在异常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3.水量。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询问一年来饮用水情况，是否满足二、三类产业用水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4.询问水费单价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需同水费收缴台账相符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5.供水明白卡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是否到户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6.群众满意度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对饮水现状是否满意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7.询问本年度是否来人查看饮水情况，来过几次。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供水工程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1.安全防护情况。水源地和高位水水池是否有保护围栏并设立标识牌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2.卫生环境情况。周边是否有养殖、厕所等容易污染水源设施。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3.安全运行情况。水源地和高位水池是否上锁，是否存在安全隐患，如电线裸露、主体建筑开裂、地理位置易受到自然灾害影响。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1.镇级供水应急预案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内容符合镇情，具有可操作性，是否建立送水队伍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2.镇级农村供水管理制度及领导机制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是否有镇级供水管理办法，是否成立领导小组明确镇级供水责任人，是否有专管人员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3.防返贫动态监测。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4.镇级水费收缴情况汇总。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5.水质检测报告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是否备档全镇水质检测报告，是否超期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6.是否组织管水员进行培训、是否备档全镇管水员协议。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7.是否建立镇级巡查台账。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8.农村饮水安全防返贫动态监测台账。</w:t>
      </w:r>
    </w:p>
    <w:sectPr>
      <w:footerReference r:id="rId5" w:type="default"/>
      <w:pgSz w:w="11906" w:h="16838"/>
      <w:pgMar w:top="2098" w:right="1474" w:bottom="1984" w:left="1587" w:header="0" w:footer="98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tifakt Element Black">
    <w:panose1 w:val="020B0A03050000020004"/>
    <w:charset w:val="00"/>
    <w:family w:val="auto"/>
    <w:pitch w:val="default"/>
    <w:sig w:usb0="00000207" w:usb1="02000001" w:usb2="00000000" w:usb3="00000000" w:csb0="20000097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ExMDBlMTgxODQ5ZWY4NDFkNGIzYTFlMjUyNmQ5OGYifQ=="/>
  </w:docVars>
  <w:rsids>
    <w:rsidRoot w:val="00000000"/>
    <w:rsid w:val="1365085F"/>
    <w:rsid w:val="30036335"/>
    <w:rsid w:val="63026180"/>
    <w:rsid w:val="65345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2023-12-12T22:39:00Z</dcterms:created>
  <dc:creator>Kingsoft-PDF</dc:creator>
  <cp:lastModifiedBy>葒藸</cp:lastModifiedBy>
  <cp:lastPrinted>2023-12-13T01:42:40Z</cp:lastPrinted>
  <dcterms:modified xsi:type="dcterms:W3CDTF">2023-12-13T01:43:42Z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2023-12-12T22:39:25Z</vt:filetime>
  </property>
  <property fmtid="{D5CDD505-2E9C-101B-9397-08002B2CF9AE}" pid="4" name="UsrData">
    <vt:lpwstr>65787099d022c6001f1fcca6wl</vt:lpwstr>
  </property>
  <property fmtid="{D5CDD505-2E9C-101B-9397-08002B2CF9AE}" pid="5" name="KSOProductBuildVer">
    <vt:lpwstr>2052-12.1.0.15990</vt:lpwstr>
  </property>
  <property fmtid="{D5CDD505-2E9C-101B-9397-08002B2CF9AE}" pid="6" name="ICV">
    <vt:lpwstr>87D339FBAFB74A5B85434F84A4771D8C_13</vt:lpwstr>
  </property>
</Properties>
</file>